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FC" w:rsidRPr="00676690" w:rsidRDefault="003852FC" w:rsidP="003852FC">
      <w:pPr>
        <w:jc w:val="center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Výzva více zájemcům o zakázku k podání nabídky</w:t>
      </w:r>
    </w:p>
    <w:p w:rsidR="003852FC" w:rsidRPr="00676690" w:rsidRDefault="003852FC" w:rsidP="003852FC">
      <w:pPr>
        <w:rPr>
          <w:rFonts w:ascii="Arial" w:hAnsi="Arial" w:cs="Arial"/>
        </w:rPr>
      </w:pPr>
    </w:p>
    <w:p w:rsidR="003852FC" w:rsidRPr="000B556E" w:rsidRDefault="003852FC" w:rsidP="003852FC">
      <w:pPr>
        <w:rPr>
          <w:rFonts w:ascii="Arial" w:hAnsi="Arial" w:cs="Arial"/>
        </w:rPr>
      </w:pPr>
    </w:p>
    <w:p w:rsidR="003852FC" w:rsidRPr="000B556E" w:rsidRDefault="003852FC" w:rsidP="003852FC">
      <w:pPr>
        <w:pStyle w:val="Bezmezer"/>
        <w:rPr>
          <w:rFonts w:ascii="Arial" w:hAnsi="Arial" w:cs="Arial"/>
          <w:b/>
        </w:rPr>
      </w:pPr>
      <w:proofErr w:type="gramStart"/>
      <w:r w:rsidRPr="000B556E">
        <w:rPr>
          <w:rFonts w:ascii="Arial" w:hAnsi="Arial" w:cs="Arial"/>
        </w:rPr>
        <w:t xml:space="preserve">Zadavatel                           </w:t>
      </w:r>
      <w:r>
        <w:rPr>
          <w:rFonts w:ascii="Arial" w:hAnsi="Arial" w:cs="Arial"/>
          <w:b/>
        </w:rPr>
        <w:t>m</w:t>
      </w:r>
      <w:r w:rsidRPr="000B556E">
        <w:rPr>
          <w:rFonts w:ascii="Arial" w:hAnsi="Arial" w:cs="Arial"/>
          <w:b/>
        </w:rPr>
        <w:t>ěsto</w:t>
      </w:r>
      <w:proofErr w:type="gramEnd"/>
      <w:r w:rsidRPr="000B556E">
        <w:rPr>
          <w:rFonts w:ascii="Arial" w:hAnsi="Arial" w:cs="Arial"/>
          <w:b/>
        </w:rPr>
        <w:t xml:space="preserve"> Kolín</w:t>
      </w:r>
    </w:p>
    <w:p w:rsidR="003852FC" w:rsidRPr="000B556E" w:rsidRDefault="003852FC" w:rsidP="003852FC">
      <w:pPr>
        <w:pStyle w:val="Bezmezer"/>
        <w:rPr>
          <w:rFonts w:ascii="Arial" w:hAnsi="Arial" w:cs="Arial"/>
          <w:b/>
        </w:rPr>
      </w:pPr>
      <w:proofErr w:type="gramStart"/>
      <w:r w:rsidRPr="000B556E">
        <w:rPr>
          <w:rFonts w:ascii="Arial" w:hAnsi="Arial" w:cs="Arial"/>
        </w:rPr>
        <w:t>Zastoupené</w:t>
      </w:r>
      <w:r>
        <w:rPr>
          <w:rFonts w:ascii="Arial" w:hAnsi="Arial" w:cs="Arial"/>
        </w:rPr>
        <w:t xml:space="preserve">                        Mgr.</w:t>
      </w:r>
      <w:proofErr w:type="gramEnd"/>
      <w:r>
        <w:rPr>
          <w:rFonts w:ascii="Arial" w:hAnsi="Arial" w:cs="Arial"/>
        </w:rPr>
        <w:t xml:space="preserve"> </w:t>
      </w:r>
      <w:r w:rsidRPr="000B556E">
        <w:rPr>
          <w:rFonts w:ascii="Arial" w:hAnsi="Arial" w:cs="Arial"/>
        </w:rPr>
        <w:t xml:space="preserve">Bc. Vítem Rakušanem, starostou města Kolína  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Se </w:t>
      </w:r>
      <w:proofErr w:type="gramStart"/>
      <w:r w:rsidRPr="000B556E">
        <w:rPr>
          <w:rFonts w:ascii="Arial" w:hAnsi="Arial" w:cs="Arial"/>
        </w:rPr>
        <w:t>sídlem                           Karlovo</w:t>
      </w:r>
      <w:proofErr w:type="gramEnd"/>
      <w:r w:rsidRPr="000B556E">
        <w:rPr>
          <w:rFonts w:ascii="Arial" w:hAnsi="Arial" w:cs="Arial"/>
        </w:rPr>
        <w:t xml:space="preserve"> nám. 78, 280 12  Kolín I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proofErr w:type="gramStart"/>
      <w:r w:rsidRPr="000B556E">
        <w:rPr>
          <w:rFonts w:ascii="Arial" w:hAnsi="Arial" w:cs="Arial"/>
        </w:rPr>
        <w:t xml:space="preserve">Telefon         </w:t>
      </w:r>
      <w:r>
        <w:rPr>
          <w:rFonts w:ascii="Arial" w:hAnsi="Arial" w:cs="Arial"/>
        </w:rPr>
        <w:t xml:space="preserve">                      321 748111</w:t>
      </w:r>
      <w:proofErr w:type="gramEnd"/>
      <w:r w:rsidRPr="000B556E">
        <w:rPr>
          <w:rFonts w:ascii="Arial" w:hAnsi="Arial" w:cs="Arial"/>
        </w:rPr>
        <w:t>, fax: 321 720911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E- mail           </w:t>
      </w:r>
      <w:r>
        <w:rPr>
          <w:rFonts w:ascii="Arial" w:hAnsi="Arial" w:cs="Arial"/>
        </w:rPr>
        <w:t xml:space="preserve">                     podatelna</w:t>
      </w:r>
      <w:r w:rsidRPr="000B556E">
        <w:rPr>
          <w:rFonts w:ascii="Arial" w:hAnsi="Arial" w:cs="Arial"/>
        </w:rPr>
        <w:t>@mukolin.cz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 xml:space="preserve">IČ                                       00235440                  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DIČ                                     CZ00235440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proofErr w:type="gramStart"/>
      <w:r w:rsidRPr="000B556E">
        <w:rPr>
          <w:rFonts w:ascii="Arial" w:hAnsi="Arial" w:cs="Arial"/>
        </w:rPr>
        <w:t>Bankovní  spojení</w:t>
      </w:r>
      <w:proofErr w:type="gramEnd"/>
      <w:r w:rsidRPr="000B556E">
        <w:rPr>
          <w:rFonts w:ascii="Arial" w:hAnsi="Arial" w:cs="Arial"/>
        </w:rPr>
        <w:t xml:space="preserve">              Česká spořitelna, a.s. Kolín</w:t>
      </w:r>
    </w:p>
    <w:p w:rsidR="003852FC" w:rsidRPr="000B556E" w:rsidRDefault="003852FC" w:rsidP="003852FC">
      <w:pPr>
        <w:pStyle w:val="Bezmezer"/>
        <w:rPr>
          <w:rFonts w:ascii="Arial" w:hAnsi="Arial" w:cs="Arial"/>
        </w:rPr>
      </w:pPr>
      <w:r w:rsidRPr="000B556E">
        <w:rPr>
          <w:rFonts w:ascii="Arial" w:hAnsi="Arial" w:cs="Arial"/>
        </w:rPr>
        <w:t>Číslo účtu                           3661832/0800</w:t>
      </w:r>
    </w:p>
    <w:p w:rsidR="003852FC" w:rsidRPr="00676690" w:rsidRDefault="003852FC" w:rsidP="003852FC">
      <w:pPr>
        <w:rPr>
          <w:rFonts w:ascii="Arial" w:hAnsi="Arial" w:cs="Arial"/>
        </w:rPr>
      </w:pPr>
    </w:p>
    <w:p w:rsidR="003852FC" w:rsidRPr="00676690" w:rsidRDefault="003852FC" w:rsidP="003852FC">
      <w:pPr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</w:t>
      </w:r>
    </w:p>
    <w:p w:rsidR="003852FC" w:rsidRDefault="003852FC" w:rsidP="003852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76690">
        <w:rPr>
          <w:rFonts w:ascii="Arial" w:hAnsi="Arial" w:cs="Arial"/>
        </w:rPr>
        <w:t xml:space="preserve">yzývá v souladu s ustanovením § 12 </w:t>
      </w:r>
      <w:proofErr w:type="gramStart"/>
      <w:r w:rsidRPr="00676690">
        <w:rPr>
          <w:rFonts w:ascii="Arial" w:hAnsi="Arial" w:cs="Arial"/>
        </w:rPr>
        <w:t>odst. 3  a § 18</w:t>
      </w:r>
      <w:proofErr w:type="gramEnd"/>
      <w:r w:rsidRPr="00676690">
        <w:rPr>
          <w:rFonts w:ascii="Arial" w:hAnsi="Arial" w:cs="Arial"/>
        </w:rPr>
        <w:t xml:space="preserve"> odst. 5 zákona č. 137/2006 Sb.</w:t>
      </w:r>
      <w:r>
        <w:rPr>
          <w:rFonts w:ascii="Arial" w:hAnsi="Arial" w:cs="Arial"/>
        </w:rPr>
        <w:t>,</w:t>
      </w:r>
      <w:r w:rsidRPr="006766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76690">
        <w:rPr>
          <w:rFonts w:ascii="Arial" w:hAnsi="Arial" w:cs="Arial"/>
        </w:rPr>
        <w:t xml:space="preserve">o veřejných zakázkách, v platném znění, </w:t>
      </w:r>
    </w:p>
    <w:p w:rsidR="003852FC" w:rsidRPr="00676690" w:rsidRDefault="003852FC" w:rsidP="003852FC">
      <w:pPr>
        <w:jc w:val="center"/>
        <w:rPr>
          <w:rFonts w:ascii="Arial" w:hAnsi="Arial" w:cs="Arial"/>
        </w:rPr>
      </w:pPr>
      <w:r w:rsidRPr="00676690">
        <w:rPr>
          <w:rFonts w:ascii="Arial" w:hAnsi="Arial" w:cs="Arial"/>
        </w:rPr>
        <w:t>k podání nabídky na zakázku malého rozsahu</w:t>
      </w:r>
    </w:p>
    <w:p w:rsidR="003852FC" w:rsidRPr="00676690" w:rsidRDefault="003852FC" w:rsidP="003852FC">
      <w:pPr>
        <w:jc w:val="center"/>
        <w:rPr>
          <w:rFonts w:ascii="Arial" w:hAnsi="Arial" w:cs="Arial"/>
        </w:rPr>
      </w:pPr>
    </w:p>
    <w:p w:rsidR="003852FC" w:rsidRPr="00676690" w:rsidRDefault="003852FC" w:rsidP="003852FC">
      <w:pPr>
        <w:jc w:val="center"/>
        <w:rPr>
          <w:rFonts w:ascii="Arial" w:hAnsi="Arial" w:cs="Arial"/>
        </w:rPr>
      </w:pPr>
    </w:p>
    <w:p w:rsidR="003852FC" w:rsidRPr="00B70E23" w:rsidRDefault="003852FC" w:rsidP="003852F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„Nákup 2 ks zálohovací úložiště</w:t>
      </w:r>
      <w:r w:rsidRPr="00B70E23">
        <w:rPr>
          <w:b/>
          <w:sz w:val="28"/>
          <w:szCs w:val="28"/>
          <w:u w:val="single"/>
          <w:lang w:val="en-US"/>
        </w:rPr>
        <w:t>”</w:t>
      </w:r>
    </w:p>
    <w:p w:rsidR="003852FC" w:rsidRDefault="003852FC" w:rsidP="003852FC">
      <w:pPr>
        <w:jc w:val="both"/>
        <w:rPr>
          <w:rFonts w:ascii="Arial" w:hAnsi="Arial" w:cs="Arial"/>
          <w:b/>
          <w:u w:val="single"/>
        </w:rPr>
      </w:pPr>
    </w:p>
    <w:p w:rsidR="003852FC" w:rsidRPr="00676690" w:rsidRDefault="003852FC" w:rsidP="003852FC">
      <w:pPr>
        <w:jc w:val="both"/>
        <w:rPr>
          <w:rFonts w:ascii="Arial" w:hAnsi="Arial" w:cs="Arial"/>
          <w:b/>
          <w:u w:val="single"/>
        </w:rPr>
      </w:pPr>
    </w:p>
    <w:p w:rsidR="003852FC" w:rsidRPr="003852FC" w:rsidRDefault="003852FC" w:rsidP="003852F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Předmět veřejné </w:t>
      </w:r>
      <w:r w:rsidRPr="00F47EE8">
        <w:rPr>
          <w:rFonts w:ascii="Arial" w:hAnsi="Arial" w:cs="Arial"/>
          <w:b/>
          <w:u w:val="single"/>
        </w:rPr>
        <w:t>zakázky:</w:t>
      </w:r>
      <w:r w:rsidRPr="003852FC">
        <w:rPr>
          <w:rFonts w:ascii="Arial" w:hAnsi="Arial" w:cs="Arial"/>
          <w:b/>
        </w:rPr>
        <w:t xml:space="preserve">  </w:t>
      </w:r>
      <w:r w:rsidRPr="003852FC">
        <w:rPr>
          <w:rFonts w:ascii="Arial" w:hAnsi="Arial" w:cs="Arial"/>
        </w:rPr>
        <w:t>2ks zálohovací úložiště</w:t>
      </w:r>
    </w:p>
    <w:p w:rsidR="003852FC" w:rsidRPr="003852FC" w:rsidRDefault="003852FC" w:rsidP="003852FC">
      <w:pPr>
        <w:rPr>
          <w:rFonts w:ascii="Arial" w:hAnsi="Arial" w:cs="Arial"/>
        </w:rPr>
      </w:pPr>
    </w:p>
    <w:p w:rsidR="003852FC" w:rsidRPr="003852FC" w:rsidRDefault="003852FC" w:rsidP="003852FC">
      <w:pPr>
        <w:rPr>
          <w:rFonts w:ascii="Arial" w:hAnsi="Arial" w:cs="Arial"/>
          <w:b/>
          <w:u w:val="single"/>
        </w:rPr>
      </w:pPr>
      <w:r w:rsidRPr="003852FC">
        <w:rPr>
          <w:rFonts w:ascii="Arial" w:hAnsi="Arial" w:cs="Arial"/>
          <w:b/>
          <w:u w:val="single"/>
        </w:rPr>
        <w:t xml:space="preserve">2 ks </w:t>
      </w:r>
      <w:proofErr w:type="spellStart"/>
      <w:r w:rsidRPr="003852FC">
        <w:rPr>
          <w:rFonts w:ascii="Arial" w:hAnsi="Arial" w:cs="Arial"/>
          <w:b/>
          <w:u w:val="single"/>
        </w:rPr>
        <w:t>Synology</w:t>
      </w:r>
      <w:proofErr w:type="spellEnd"/>
      <w:r w:rsidRPr="003852FC">
        <w:rPr>
          <w:rFonts w:ascii="Arial" w:hAnsi="Arial" w:cs="Arial"/>
          <w:b/>
          <w:u w:val="single"/>
        </w:rPr>
        <w:t xml:space="preserve"> RS3614RPxs </w:t>
      </w:r>
      <w:proofErr w:type="spellStart"/>
      <w:r w:rsidRPr="003852FC">
        <w:rPr>
          <w:rFonts w:ascii="Arial" w:hAnsi="Arial" w:cs="Arial"/>
          <w:b/>
          <w:u w:val="single"/>
        </w:rPr>
        <w:t>Rack</w:t>
      </w:r>
      <w:proofErr w:type="spellEnd"/>
      <w:r w:rsidRPr="003852FC">
        <w:rPr>
          <w:rFonts w:ascii="Arial" w:hAnsi="Arial" w:cs="Arial"/>
          <w:b/>
          <w:u w:val="single"/>
        </w:rPr>
        <w:t xml:space="preserve"> Station</w:t>
      </w:r>
    </w:p>
    <w:p w:rsidR="003852FC" w:rsidRPr="003852FC" w:rsidRDefault="003852FC" w:rsidP="003852FC">
      <w:pPr>
        <w:rPr>
          <w:rFonts w:ascii="Arial" w:hAnsi="Arial" w:cs="Arial"/>
        </w:rPr>
      </w:pPr>
      <w:r w:rsidRPr="003852FC">
        <w:rPr>
          <w:rFonts w:ascii="Arial" w:hAnsi="Arial" w:cs="Arial"/>
        </w:rPr>
        <w:t xml:space="preserve">24 ks HDD 4TB WD40EFRX RED 64MB SATAIII </w:t>
      </w:r>
      <w:proofErr w:type="spellStart"/>
      <w:r w:rsidRPr="003852FC">
        <w:rPr>
          <w:rFonts w:ascii="Arial" w:hAnsi="Arial" w:cs="Arial"/>
        </w:rPr>
        <w:t>IntelliP</w:t>
      </w:r>
      <w:proofErr w:type="spellEnd"/>
      <w:r w:rsidRPr="003852FC">
        <w:rPr>
          <w:rFonts w:ascii="Arial" w:hAnsi="Arial" w:cs="Arial"/>
        </w:rPr>
        <w:t xml:space="preserve"> . NAS 3RZ   </w:t>
      </w:r>
    </w:p>
    <w:p w:rsidR="003852FC" w:rsidRPr="003852FC" w:rsidRDefault="003852FC" w:rsidP="003852FC">
      <w:pPr>
        <w:rPr>
          <w:rFonts w:ascii="Arial" w:hAnsi="Arial" w:cs="Arial"/>
          <w:bCs/>
        </w:rPr>
      </w:pPr>
      <w:r w:rsidRPr="003852FC">
        <w:rPr>
          <w:rFonts w:ascii="Arial" w:hAnsi="Arial" w:cs="Arial"/>
        </w:rPr>
        <w:t xml:space="preserve">Včetně </w:t>
      </w:r>
      <w:proofErr w:type="spellStart"/>
      <w:r w:rsidRPr="003852FC">
        <w:rPr>
          <w:rFonts w:ascii="Arial" w:hAnsi="Arial" w:cs="Arial"/>
          <w:bCs/>
        </w:rPr>
        <w:t>Synology</w:t>
      </w:r>
      <w:proofErr w:type="spellEnd"/>
      <w:r w:rsidRPr="003852FC">
        <w:rPr>
          <w:rFonts w:ascii="Arial" w:hAnsi="Arial" w:cs="Arial"/>
          <w:bCs/>
        </w:rPr>
        <w:t xml:space="preserve"> </w:t>
      </w:r>
      <w:proofErr w:type="spellStart"/>
      <w:r w:rsidRPr="003852FC">
        <w:rPr>
          <w:rFonts w:ascii="Arial" w:hAnsi="Arial" w:cs="Arial"/>
          <w:bCs/>
        </w:rPr>
        <w:t>Rail</w:t>
      </w:r>
      <w:proofErr w:type="spellEnd"/>
      <w:r w:rsidRPr="003852FC">
        <w:rPr>
          <w:rFonts w:ascii="Arial" w:hAnsi="Arial" w:cs="Arial"/>
          <w:bCs/>
        </w:rPr>
        <w:t xml:space="preserve"> </w:t>
      </w:r>
      <w:proofErr w:type="spellStart"/>
      <w:r w:rsidRPr="003852FC">
        <w:rPr>
          <w:rFonts w:ascii="Arial" w:hAnsi="Arial" w:cs="Arial"/>
          <w:bCs/>
        </w:rPr>
        <w:t>Kits</w:t>
      </w:r>
      <w:proofErr w:type="spellEnd"/>
      <w:r w:rsidRPr="003852FC">
        <w:rPr>
          <w:rFonts w:ascii="Arial" w:hAnsi="Arial" w:cs="Arial"/>
          <w:bCs/>
        </w:rPr>
        <w:t xml:space="preserve"> </w:t>
      </w:r>
      <w:proofErr w:type="spellStart"/>
      <w:r w:rsidRPr="003852FC">
        <w:rPr>
          <w:rFonts w:ascii="Arial" w:hAnsi="Arial" w:cs="Arial"/>
          <w:bCs/>
        </w:rPr>
        <w:t>Sliding</w:t>
      </w:r>
      <w:proofErr w:type="spellEnd"/>
      <w:r w:rsidRPr="003852FC">
        <w:rPr>
          <w:rFonts w:ascii="Arial" w:hAnsi="Arial" w:cs="Arial"/>
          <w:bCs/>
        </w:rPr>
        <w:t xml:space="preserve"> 2x</w:t>
      </w:r>
    </w:p>
    <w:p w:rsidR="003852FC" w:rsidRPr="003852FC" w:rsidRDefault="003852FC" w:rsidP="003852FC">
      <w:pPr>
        <w:rPr>
          <w:rFonts w:ascii="Arial" w:hAnsi="Arial" w:cs="Arial"/>
          <w:bCs/>
        </w:rPr>
      </w:pPr>
      <w:r w:rsidRPr="003852FC">
        <w:rPr>
          <w:rFonts w:ascii="Arial" w:hAnsi="Arial" w:cs="Arial"/>
          <w:bCs/>
        </w:rPr>
        <w:t>redundantní napájení (2x napájecí zdroj)</w:t>
      </w:r>
    </w:p>
    <w:p w:rsidR="003852FC" w:rsidRDefault="003852FC" w:rsidP="003852FC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Záruka </w:t>
      </w:r>
      <w:r w:rsidRPr="003852FC">
        <w:rPr>
          <w:rFonts w:ascii="Arial" w:hAnsi="Arial" w:cs="Arial"/>
          <w:bCs/>
        </w:rPr>
        <w:t>5 let</w:t>
      </w:r>
    </w:p>
    <w:p w:rsidR="003852FC" w:rsidRPr="003852FC" w:rsidRDefault="003852FC" w:rsidP="003852FC">
      <w:pPr>
        <w:rPr>
          <w:rFonts w:ascii="Arial" w:hAnsi="Arial" w:cs="Arial"/>
        </w:rPr>
      </w:pPr>
    </w:p>
    <w:p w:rsidR="003852FC" w:rsidRPr="004769D7" w:rsidRDefault="003852FC" w:rsidP="003852FC">
      <w:pPr>
        <w:jc w:val="both"/>
        <w:rPr>
          <w:rFonts w:ascii="Arial" w:hAnsi="Arial" w:cs="Arial"/>
          <w:b/>
        </w:rPr>
      </w:pPr>
      <w:r w:rsidRPr="00676690">
        <w:rPr>
          <w:rFonts w:ascii="Arial" w:hAnsi="Arial" w:cs="Arial"/>
          <w:b/>
          <w:u w:val="single"/>
        </w:rPr>
        <w:t>Místo plnění veřejné zakázky</w:t>
      </w:r>
    </w:p>
    <w:p w:rsidR="003852FC" w:rsidRPr="00B70E23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Městský úřad Kolín, Karlovo nám. 78, 280 12 Kolín </w:t>
      </w:r>
    </w:p>
    <w:p w:rsidR="003852FC" w:rsidRDefault="003852FC" w:rsidP="003852FC">
      <w:pPr>
        <w:rPr>
          <w:rFonts w:ascii="Arial" w:hAnsi="Arial" w:cs="Arial"/>
          <w:b/>
          <w:u w:val="single"/>
        </w:rPr>
      </w:pPr>
    </w:p>
    <w:p w:rsidR="003852FC" w:rsidRPr="00676690" w:rsidRDefault="003852FC" w:rsidP="003852FC">
      <w:pPr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lastRenderedPageBreak/>
        <w:t>Informace podává</w:t>
      </w:r>
    </w:p>
    <w:p w:rsidR="003852FC" w:rsidRPr="00735C1F" w:rsidRDefault="003852FC" w:rsidP="003852FC">
      <w:pPr>
        <w:pStyle w:val="Bezmezer"/>
        <w:rPr>
          <w:rFonts w:ascii="Arial" w:hAnsi="Arial" w:cs="Arial"/>
        </w:rPr>
      </w:pPr>
      <w:r w:rsidRPr="00735C1F">
        <w:rPr>
          <w:rFonts w:ascii="Arial" w:hAnsi="Arial" w:cs="Arial"/>
        </w:rPr>
        <w:t>Oddělení výpočetní techniky a informatiky</w:t>
      </w:r>
    </w:p>
    <w:p w:rsidR="003852FC" w:rsidRDefault="003852FC" w:rsidP="003852FC">
      <w:pPr>
        <w:pStyle w:val="Bezmezer"/>
        <w:rPr>
          <w:rFonts w:ascii="Arial" w:hAnsi="Arial" w:cs="Arial"/>
        </w:rPr>
      </w:pPr>
      <w:r w:rsidRPr="00735C1F">
        <w:rPr>
          <w:rFonts w:ascii="Arial" w:hAnsi="Arial" w:cs="Arial"/>
        </w:rPr>
        <w:t xml:space="preserve">Petr Musílek, </w:t>
      </w:r>
      <w:hyperlink r:id="rId5" w:history="1">
        <w:r w:rsidRPr="00735C1F">
          <w:rPr>
            <w:rStyle w:val="Hypertextovodkaz"/>
            <w:rFonts w:ascii="Arial" w:hAnsi="Arial" w:cs="Arial"/>
          </w:rPr>
          <w:t>petr.musilek@mukolin.cz</w:t>
        </w:r>
      </w:hyperlink>
      <w:r w:rsidRPr="00735C1F">
        <w:rPr>
          <w:rFonts w:ascii="Arial" w:hAnsi="Arial" w:cs="Arial"/>
        </w:rPr>
        <w:t xml:space="preserve"> </w:t>
      </w:r>
    </w:p>
    <w:p w:rsidR="003852FC" w:rsidRPr="00735C1F" w:rsidRDefault="003852FC" w:rsidP="003852FC">
      <w:pPr>
        <w:pStyle w:val="Bezmezer"/>
        <w:rPr>
          <w:rFonts w:ascii="Arial" w:hAnsi="Arial" w:cs="Arial"/>
        </w:rPr>
      </w:pP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Požadavky na jednotné uspořádání nabídky</w:t>
      </w: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Pro snazší posouzení a hodnocení cenových nabídek zadavatel požaduje, aby tištěná verze nabídky byla v českém jazyce podle následujícího členění:</w:t>
      </w:r>
    </w:p>
    <w:p w:rsidR="003852FC" w:rsidRPr="00A87F88" w:rsidRDefault="003852FC" w:rsidP="003852FC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87F88">
        <w:rPr>
          <w:rFonts w:ascii="Arial" w:hAnsi="Arial" w:cs="Arial"/>
        </w:rPr>
        <w:t>obsah nabídky</w:t>
      </w:r>
    </w:p>
    <w:p w:rsidR="003852FC" w:rsidRPr="00A87F88" w:rsidRDefault="003852FC" w:rsidP="003852FC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87F88">
        <w:rPr>
          <w:rFonts w:ascii="Arial" w:hAnsi="Arial" w:cs="Arial"/>
        </w:rPr>
        <w:t>identifikace uchazeče</w:t>
      </w:r>
    </w:p>
    <w:p w:rsidR="003852FC" w:rsidRPr="00A87F88" w:rsidRDefault="003852FC" w:rsidP="003852FC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87F88">
        <w:rPr>
          <w:rFonts w:ascii="Arial" w:hAnsi="Arial" w:cs="Arial"/>
        </w:rPr>
        <w:t>popis a specifikace nabízeného plnění</w:t>
      </w:r>
    </w:p>
    <w:p w:rsidR="003852FC" w:rsidRPr="00EA7BD5" w:rsidRDefault="003852FC" w:rsidP="003852FC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EA7BD5">
        <w:rPr>
          <w:rFonts w:ascii="Arial" w:hAnsi="Arial" w:cs="Arial"/>
        </w:rPr>
        <w:t>nabídková cena v Kč bez DPH, vyčíslení samotného DPH a celková cena včetně DPH</w:t>
      </w:r>
    </w:p>
    <w:p w:rsidR="003852FC" w:rsidRPr="00EA7BD5" w:rsidRDefault="003852FC" w:rsidP="003852FC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EA7BD5">
        <w:rPr>
          <w:rFonts w:ascii="Arial" w:hAnsi="Arial" w:cs="Arial"/>
        </w:rPr>
        <w:t>doklady k prokázání kvalifikačních a profesních předpokladů u zakázek malého rozsahu analogicky s ustanovením příslušného zákona</w:t>
      </w:r>
    </w:p>
    <w:p w:rsidR="003852FC" w:rsidRPr="00EA7BD5" w:rsidRDefault="003852FC" w:rsidP="003852FC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EA7BD5">
        <w:rPr>
          <w:rFonts w:ascii="Arial" w:hAnsi="Arial" w:cs="Arial"/>
        </w:rPr>
        <w:t>základních kvalifikačních předpokladů dle § 53 zákona formou čestného prohlášení, které je přílohou výzvy k podání nabídek</w:t>
      </w:r>
    </w:p>
    <w:p w:rsidR="003852FC" w:rsidRPr="00EA7BD5" w:rsidRDefault="003852FC" w:rsidP="003852FC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EA7BD5">
        <w:rPr>
          <w:rFonts w:ascii="Arial" w:hAnsi="Arial" w:cs="Arial"/>
        </w:rPr>
        <w:t xml:space="preserve">profesních kvalifikačních předpokladů dle § 54 zákona – postačí kopie dokladů </w:t>
      </w:r>
    </w:p>
    <w:p w:rsidR="003852FC" w:rsidRPr="00EA7BD5" w:rsidRDefault="003852FC" w:rsidP="003852FC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EA7BD5">
        <w:rPr>
          <w:rFonts w:ascii="Arial" w:hAnsi="Arial" w:cs="Arial"/>
          <w:bCs/>
        </w:rPr>
        <w:t>kvalifikačního požadavku podle § 50 odst. 1 písm. c) zákona předložením čestného prohlášení o své ekonomické a finanční způsobilosti splnit veřejnou zakázku</w:t>
      </w:r>
      <w:r w:rsidRPr="00EA7BD5">
        <w:rPr>
          <w:rFonts w:ascii="Arial" w:hAnsi="Arial" w:cs="Arial"/>
        </w:rPr>
        <w:t>, které je přílohou výzvy k podání nabídek</w:t>
      </w:r>
    </w:p>
    <w:p w:rsidR="003852FC" w:rsidRPr="00A87F88" w:rsidRDefault="003852FC" w:rsidP="003852FC">
      <w:pPr>
        <w:pStyle w:val="Default"/>
        <w:spacing w:after="100" w:afterAutospacing="1"/>
        <w:rPr>
          <w:sz w:val="22"/>
          <w:szCs w:val="22"/>
        </w:rPr>
      </w:pPr>
      <w:r w:rsidRPr="00A87F88">
        <w:rPr>
          <w:sz w:val="22"/>
          <w:szCs w:val="22"/>
        </w:rPr>
        <w:t>Nabídka bude včetně veškerých požadovaných dokladů a příloh řádně svázána a bude dostatečným způsobem zajištěna proti manipulaci s jednotlivými listy.</w:t>
      </w: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Nabídku odevzdá uchazeč v písemné podobě.</w:t>
      </w:r>
    </w:p>
    <w:p w:rsidR="003852FC" w:rsidRPr="00676690" w:rsidRDefault="003852FC" w:rsidP="003852FC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3852FC" w:rsidRPr="00676690" w:rsidRDefault="003852FC" w:rsidP="003852FC">
      <w:pPr>
        <w:spacing w:after="100" w:afterAutospacing="1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Variantní nabídky</w:t>
      </w:r>
    </w:p>
    <w:p w:rsidR="003852FC" w:rsidRPr="00676690" w:rsidRDefault="003852FC" w:rsidP="003852FC">
      <w:pPr>
        <w:spacing w:after="100" w:afterAutospacing="1"/>
        <w:rPr>
          <w:rFonts w:ascii="Arial" w:hAnsi="Arial" w:cs="Arial"/>
        </w:rPr>
      </w:pPr>
      <w:r w:rsidRPr="00676690">
        <w:rPr>
          <w:rFonts w:ascii="Arial" w:hAnsi="Arial" w:cs="Arial"/>
        </w:rPr>
        <w:t>Každý uchazeč může v rámci zadávacího řízení předložit pouze jednu nabídku. Zadavatel vyloučí ze zadávacího řízení uchazeče, který předložil více nabídek.</w:t>
      </w:r>
    </w:p>
    <w:p w:rsidR="003852FC" w:rsidRDefault="003852FC" w:rsidP="003852FC">
      <w:pPr>
        <w:pStyle w:val="Default"/>
        <w:jc w:val="both"/>
        <w:rPr>
          <w:sz w:val="22"/>
          <w:szCs w:val="22"/>
        </w:rPr>
      </w:pPr>
    </w:p>
    <w:p w:rsidR="003852FC" w:rsidRPr="00676690" w:rsidRDefault="003852FC" w:rsidP="003852FC">
      <w:pPr>
        <w:pStyle w:val="Default"/>
        <w:jc w:val="both"/>
        <w:rPr>
          <w:sz w:val="22"/>
          <w:szCs w:val="22"/>
        </w:rPr>
      </w:pP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 xml:space="preserve">Způsob hodnocení nabídek </w:t>
      </w: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Nabídky budou hodnoceny podle těchto hodnotících kritérií:</w:t>
      </w:r>
    </w:p>
    <w:p w:rsidR="003852FC" w:rsidRPr="00AC4A0F" w:rsidRDefault="003852FC" w:rsidP="003852FC">
      <w:pPr>
        <w:jc w:val="both"/>
        <w:rPr>
          <w:rFonts w:ascii="Arial" w:hAnsi="Arial" w:cs="Arial"/>
        </w:rPr>
      </w:pPr>
      <w:r w:rsidRPr="00AC4A0F">
        <w:rPr>
          <w:rFonts w:ascii="Arial" w:hAnsi="Arial" w:cs="Arial"/>
        </w:rPr>
        <w:t xml:space="preserve">Nabídková cena </w:t>
      </w:r>
      <w:r>
        <w:rPr>
          <w:rFonts w:ascii="Arial" w:hAnsi="Arial" w:cs="Arial"/>
        </w:rPr>
        <w:t xml:space="preserve">bez </w:t>
      </w:r>
      <w:proofErr w:type="gramStart"/>
      <w:r>
        <w:rPr>
          <w:rFonts w:ascii="Arial" w:hAnsi="Arial" w:cs="Arial"/>
        </w:rPr>
        <w:t xml:space="preserve">DPH                                     </w:t>
      </w:r>
      <w:r w:rsidRPr="00AC4A0F">
        <w:rPr>
          <w:rFonts w:ascii="Arial" w:hAnsi="Arial" w:cs="Arial"/>
        </w:rPr>
        <w:t xml:space="preserve">                                                        100%</w:t>
      </w:r>
      <w:proofErr w:type="gramEnd"/>
    </w:p>
    <w:p w:rsidR="003852FC" w:rsidRDefault="003852FC" w:rsidP="003852FC">
      <w:pPr>
        <w:jc w:val="both"/>
        <w:rPr>
          <w:rFonts w:ascii="Arial" w:hAnsi="Arial" w:cs="Arial"/>
          <w:b/>
          <w:u w:val="single"/>
        </w:rPr>
      </w:pPr>
    </w:p>
    <w:p w:rsidR="003852FC" w:rsidRPr="00676690" w:rsidRDefault="003852FC" w:rsidP="003852FC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Lhůta pro podání nabídek</w:t>
      </w:r>
    </w:p>
    <w:p w:rsidR="003852FC" w:rsidRPr="00B27064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Lhůta pro podání nabídek počíná běžet dnem následujícím po dni zahájení zadávacího řízení. Všechny nabídky nebo písemné omluvy (v případě, že se rozhodnete nezúčastnit se </w:t>
      </w:r>
      <w:r w:rsidRPr="006E502D">
        <w:rPr>
          <w:rFonts w:ascii="Arial" w:hAnsi="Arial" w:cs="Arial"/>
        </w:rPr>
        <w:t xml:space="preserve">výběrového řízení), musí být doručeny zadavateli nejpozději do skončení lhůty, tedy do </w:t>
      </w:r>
      <w:proofErr w:type="gramStart"/>
      <w:r>
        <w:rPr>
          <w:rFonts w:ascii="Arial" w:hAnsi="Arial" w:cs="Arial"/>
          <w:b/>
        </w:rPr>
        <w:t>05.11.2014</w:t>
      </w:r>
      <w:proofErr w:type="gramEnd"/>
      <w:r>
        <w:rPr>
          <w:rFonts w:ascii="Arial" w:hAnsi="Arial" w:cs="Arial"/>
          <w:b/>
        </w:rPr>
        <w:t xml:space="preserve"> do 17</w:t>
      </w:r>
      <w:r w:rsidRPr="00587FE9">
        <w:rPr>
          <w:rFonts w:ascii="Arial" w:hAnsi="Arial" w:cs="Arial"/>
          <w:b/>
        </w:rPr>
        <w:t xml:space="preserve"> hod</w:t>
      </w:r>
      <w:r>
        <w:rPr>
          <w:rFonts w:ascii="Arial" w:hAnsi="Arial" w:cs="Arial"/>
        </w:rPr>
        <w:t>.</w:t>
      </w:r>
    </w:p>
    <w:p w:rsidR="003852FC" w:rsidRDefault="003852FC" w:rsidP="003852FC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lastRenderedPageBreak/>
        <w:t>Nabídky doručené po tomto termínu budou ze zadávacího řízení vyřazeny.</w:t>
      </w: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Místo pro podávání nabídek a doba, v níž lze nabídky podat osobně:</w:t>
      </w:r>
    </w:p>
    <w:p w:rsidR="003852FC" w:rsidRPr="00676690" w:rsidRDefault="003852FC" w:rsidP="003852FC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i/>
        </w:rPr>
        <w:t>Doporučeně poštou</w:t>
      </w:r>
      <w:r w:rsidRPr="00676690">
        <w:rPr>
          <w:rFonts w:ascii="Arial" w:hAnsi="Arial" w:cs="Arial"/>
        </w:rPr>
        <w:t xml:space="preserve"> na adresu: </w:t>
      </w:r>
      <w:r w:rsidRPr="00676690">
        <w:rPr>
          <w:rFonts w:ascii="Arial" w:hAnsi="Arial" w:cs="Arial"/>
          <w:b/>
          <w:u w:val="single"/>
        </w:rPr>
        <w:t xml:space="preserve"> </w:t>
      </w:r>
    </w:p>
    <w:p w:rsidR="003852FC" w:rsidRPr="00676690" w:rsidRDefault="003852FC" w:rsidP="003852FC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Město Kolín, Karlovo náměstí č.</w:t>
      </w:r>
      <w:r>
        <w:rPr>
          <w:rFonts w:ascii="Arial" w:hAnsi="Arial" w:cs="Arial"/>
        </w:rPr>
        <w:t xml:space="preserve"> </w:t>
      </w:r>
      <w:r w:rsidRPr="00676690">
        <w:rPr>
          <w:rFonts w:ascii="Arial" w:hAnsi="Arial" w:cs="Arial"/>
        </w:rPr>
        <w:t>78, 280 12 Kolín I</w:t>
      </w:r>
    </w:p>
    <w:p w:rsidR="003852FC" w:rsidRDefault="003852FC" w:rsidP="003852FC">
      <w:pPr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(V případě doručení nabídky poštou je za okamžik předání považováno převzetí zásilky adresátem).</w:t>
      </w:r>
    </w:p>
    <w:p w:rsidR="003852FC" w:rsidRPr="00676690" w:rsidRDefault="003852FC" w:rsidP="003852FC">
      <w:pPr>
        <w:spacing w:after="0" w:line="240" w:lineRule="auto"/>
        <w:jc w:val="both"/>
        <w:rPr>
          <w:rFonts w:ascii="Arial" w:hAnsi="Arial" w:cs="Arial"/>
        </w:rPr>
      </w:pPr>
    </w:p>
    <w:p w:rsidR="003852FC" w:rsidRDefault="003852FC" w:rsidP="003852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76690">
        <w:rPr>
          <w:rFonts w:ascii="Arial" w:hAnsi="Arial" w:cs="Arial"/>
        </w:rPr>
        <w:t>ebo</w:t>
      </w:r>
    </w:p>
    <w:p w:rsidR="003852FC" w:rsidRPr="00676690" w:rsidRDefault="003852FC" w:rsidP="003852FC">
      <w:pPr>
        <w:spacing w:after="0" w:line="240" w:lineRule="auto"/>
        <w:jc w:val="both"/>
        <w:rPr>
          <w:rFonts w:ascii="Arial" w:hAnsi="Arial" w:cs="Arial"/>
        </w:rPr>
      </w:pPr>
    </w:p>
    <w:p w:rsidR="003852FC" w:rsidRPr="00676690" w:rsidRDefault="003852FC" w:rsidP="003852F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676690">
        <w:rPr>
          <w:rFonts w:ascii="Arial" w:hAnsi="Arial" w:cs="Arial"/>
          <w:i/>
        </w:rPr>
        <w:t xml:space="preserve">Osobně do podatelny </w:t>
      </w:r>
      <w:proofErr w:type="spellStart"/>
      <w:r w:rsidRPr="00676690">
        <w:rPr>
          <w:rFonts w:ascii="Arial" w:hAnsi="Arial" w:cs="Arial"/>
          <w:i/>
        </w:rPr>
        <w:t>MěÚ</w:t>
      </w:r>
      <w:proofErr w:type="spellEnd"/>
      <w:r w:rsidRPr="00676690">
        <w:rPr>
          <w:rFonts w:ascii="Arial" w:hAnsi="Arial" w:cs="Arial"/>
          <w:i/>
        </w:rPr>
        <w:t xml:space="preserve"> </w:t>
      </w:r>
      <w:r w:rsidRPr="00676690">
        <w:rPr>
          <w:rFonts w:ascii="Arial" w:hAnsi="Arial" w:cs="Arial"/>
        </w:rPr>
        <w:t>Kolín v těchto hodinách:</w:t>
      </w:r>
    </w:p>
    <w:p w:rsidR="003852FC" w:rsidRDefault="003852FC" w:rsidP="003852F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3852FC" w:rsidRPr="00676690" w:rsidRDefault="003852FC" w:rsidP="003852FC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 xml:space="preserve">pondělí   </w:t>
      </w:r>
      <w:r w:rsidRPr="00676690">
        <w:rPr>
          <w:rFonts w:ascii="Arial" w:hAnsi="Arial" w:cs="Arial"/>
        </w:rPr>
        <w:tab/>
        <w:t>7:00 – 17:00</w:t>
      </w:r>
    </w:p>
    <w:p w:rsidR="003852FC" w:rsidRPr="00676690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úterý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15:00</w:t>
      </w:r>
    </w:p>
    <w:p w:rsidR="003852FC" w:rsidRPr="00676690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středa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17:00</w:t>
      </w:r>
    </w:p>
    <w:p w:rsidR="003852FC" w:rsidRPr="00676690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čtvrtek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15:00</w:t>
      </w: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pátek</w:t>
      </w:r>
      <w:r w:rsidRPr="00676690">
        <w:rPr>
          <w:rFonts w:ascii="Arial" w:hAnsi="Arial" w:cs="Arial"/>
        </w:rPr>
        <w:tab/>
      </w:r>
      <w:r w:rsidRPr="00676690">
        <w:rPr>
          <w:rFonts w:ascii="Arial" w:hAnsi="Arial" w:cs="Arial"/>
        </w:rPr>
        <w:tab/>
        <w:t>7:00 – 13:30</w:t>
      </w: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</w:p>
    <w:p w:rsidR="003852FC" w:rsidRPr="00B70E23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  <w:b/>
          <w:u w:val="single"/>
        </w:rPr>
        <w:t>Způsob doručení žádosti</w:t>
      </w:r>
    </w:p>
    <w:p w:rsidR="003852FC" w:rsidRPr="00676690" w:rsidRDefault="003852FC" w:rsidP="003852FC">
      <w:pPr>
        <w:spacing w:after="0" w:line="240" w:lineRule="auto"/>
        <w:jc w:val="both"/>
        <w:rPr>
          <w:rFonts w:ascii="Arial" w:hAnsi="Arial" w:cs="Arial"/>
        </w:rPr>
      </w:pPr>
    </w:p>
    <w:p w:rsidR="003852FC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 doručí cenovou nabídku v jednom pí</w:t>
      </w:r>
      <w:r>
        <w:rPr>
          <w:rFonts w:ascii="Arial" w:hAnsi="Arial" w:cs="Arial"/>
        </w:rPr>
        <w:t>semném vyhotovení v uzavřené</w:t>
      </w:r>
      <w:r w:rsidRPr="00676690">
        <w:rPr>
          <w:rFonts w:ascii="Arial" w:hAnsi="Arial" w:cs="Arial"/>
        </w:rPr>
        <w:t xml:space="preserve"> obálce s označením </w:t>
      </w:r>
    </w:p>
    <w:p w:rsidR="003852FC" w:rsidRPr="004769D7" w:rsidRDefault="003852FC" w:rsidP="00385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6690">
        <w:rPr>
          <w:rFonts w:ascii="Arial" w:hAnsi="Arial" w:cs="Arial"/>
          <w:b/>
        </w:rPr>
        <w:t xml:space="preserve">„NEOTVÍRAT – Nabídka </w:t>
      </w:r>
      <w:r w:rsidRPr="00676690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Pr="003852FC">
        <w:rPr>
          <w:rFonts w:ascii="Arial" w:hAnsi="Arial" w:cs="Arial"/>
          <w:b/>
        </w:rPr>
        <w:t>Nákup 2 ks zálohovací úložiště</w:t>
      </w:r>
      <w:r w:rsidRPr="00B70E23">
        <w:rPr>
          <w:rFonts w:ascii="Arial" w:hAnsi="Arial" w:cs="Arial"/>
          <w:b/>
        </w:rPr>
        <w:t>“</w:t>
      </w:r>
    </w:p>
    <w:p w:rsidR="003852FC" w:rsidRPr="00676690" w:rsidRDefault="003852FC" w:rsidP="003852FC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Obál</w:t>
      </w:r>
      <w:r>
        <w:rPr>
          <w:rFonts w:ascii="Arial" w:hAnsi="Arial" w:cs="Arial"/>
          <w:b/>
          <w:u w:val="single"/>
        </w:rPr>
        <w:t xml:space="preserve">ka bude </w:t>
      </w:r>
      <w:r w:rsidRPr="00676690">
        <w:rPr>
          <w:rFonts w:ascii="Arial" w:hAnsi="Arial" w:cs="Arial"/>
          <w:b/>
          <w:u w:val="single"/>
        </w:rPr>
        <w:t>označena identi</w:t>
      </w:r>
      <w:r>
        <w:rPr>
          <w:rFonts w:ascii="Arial" w:hAnsi="Arial" w:cs="Arial"/>
          <w:b/>
          <w:u w:val="single"/>
        </w:rPr>
        <w:t>fikačními údaji uchazeče</w:t>
      </w:r>
      <w:r w:rsidRPr="0067669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</w:t>
      </w:r>
      <w:r w:rsidRPr="00676690">
        <w:rPr>
          <w:rFonts w:ascii="Arial" w:hAnsi="Arial" w:cs="Arial"/>
          <w:b/>
          <w:u w:val="single"/>
        </w:rPr>
        <w:t>název společnosti, adresa).</w:t>
      </w:r>
    </w:p>
    <w:p w:rsidR="003852FC" w:rsidRDefault="003852FC" w:rsidP="003852FC">
      <w:pPr>
        <w:pStyle w:val="Zkladntext"/>
        <w:rPr>
          <w:rFonts w:cs="Arial"/>
          <w:sz w:val="22"/>
          <w:szCs w:val="22"/>
        </w:rPr>
      </w:pPr>
    </w:p>
    <w:p w:rsidR="003852FC" w:rsidRPr="00676690" w:rsidRDefault="003852FC" w:rsidP="003852FC">
      <w:pPr>
        <w:pStyle w:val="Zkladntext"/>
        <w:rPr>
          <w:rFonts w:cs="Arial"/>
          <w:sz w:val="22"/>
          <w:szCs w:val="22"/>
        </w:rPr>
      </w:pPr>
      <w:r w:rsidRPr="00676690">
        <w:rPr>
          <w:rFonts w:cs="Arial"/>
          <w:sz w:val="22"/>
          <w:szCs w:val="22"/>
        </w:rPr>
        <w:t>Otevírání obálek, posouzení a hodnocení nabídek se bude konat po ukončení lhůty k jejich odevzdání.</w:t>
      </w:r>
    </w:p>
    <w:p w:rsidR="003852FC" w:rsidRPr="00676690" w:rsidRDefault="003852FC" w:rsidP="003852FC">
      <w:pPr>
        <w:pStyle w:val="Zkladntext"/>
        <w:rPr>
          <w:rFonts w:cs="Arial"/>
          <w:b/>
          <w:sz w:val="22"/>
          <w:szCs w:val="22"/>
        </w:rPr>
      </w:pPr>
      <w:r w:rsidRPr="00676690">
        <w:rPr>
          <w:rFonts w:cs="Arial"/>
          <w:b/>
          <w:sz w:val="22"/>
          <w:szCs w:val="22"/>
        </w:rPr>
        <w:t xml:space="preserve">  </w:t>
      </w:r>
    </w:p>
    <w:p w:rsidR="003852FC" w:rsidRDefault="003852FC" w:rsidP="003852FC">
      <w:pPr>
        <w:rPr>
          <w:rFonts w:ascii="Arial" w:hAnsi="Arial" w:cs="Arial"/>
          <w:b/>
          <w:u w:val="single"/>
        </w:rPr>
      </w:pPr>
    </w:p>
    <w:p w:rsidR="003852FC" w:rsidRPr="00676690" w:rsidRDefault="003852FC" w:rsidP="003852FC">
      <w:pPr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Lhůta, po kterou je uchazeč vázán svou nabídkou</w:t>
      </w:r>
    </w:p>
    <w:p w:rsidR="003852FC" w:rsidRPr="00676690" w:rsidRDefault="003852FC" w:rsidP="003852FC">
      <w:pPr>
        <w:rPr>
          <w:rFonts w:ascii="Arial" w:hAnsi="Arial" w:cs="Arial"/>
        </w:rPr>
      </w:pPr>
      <w:r w:rsidRPr="00676690">
        <w:rPr>
          <w:rFonts w:ascii="Arial" w:hAnsi="Arial" w:cs="Arial"/>
        </w:rPr>
        <w:t>Uchazeč je vázán svou nabídkou po celou dobu zadávací lhůty, která je stanovena na 3 měsíce po dni skončení lhůty pro podání nabídek.</w:t>
      </w:r>
    </w:p>
    <w:p w:rsidR="003852FC" w:rsidRDefault="003852FC" w:rsidP="003852FC">
      <w:pPr>
        <w:jc w:val="both"/>
        <w:rPr>
          <w:rFonts w:ascii="Arial" w:hAnsi="Arial" w:cs="Arial"/>
          <w:b/>
          <w:u w:val="single"/>
        </w:rPr>
      </w:pPr>
    </w:p>
    <w:p w:rsidR="003852FC" w:rsidRPr="00676690" w:rsidRDefault="003852FC" w:rsidP="003852FC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t>Platební podmínky</w:t>
      </w: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Po dodání předmětu veřejné zakázky bude vystavena prodávajícím faktura - daňový doklad. Splatnost faktury je 1 měsíc od doručení faktury do sídla kupujícího. Zálohu zadavatel neposkytuje. Faktura - daňový doklad musí mít náležitost</w:t>
      </w:r>
      <w:r>
        <w:rPr>
          <w:rFonts w:ascii="Arial" w:hAnsi="Arial" w:cs="Arial"/>
        </w:rPr>
        <w:t xml:space="preserve">i daňového dokladu dle zákona </w:t>
      </w:r>
      <w:r w:rsidRPr="00676690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676690">
        <w:rPr>
          <w:rFonts w:ascii="Arial" w:hAnsi="Arial" w:cs="Arial"/>
        </w:rPr>
        <w:t>235/2004 Sb., o dani z přidané hodnoty, v platném znění. V případě, že účetní doklad nebude mít odpovídající náležitosti, je zadavatel oprávněn zaslat ho ve lhůtě splatnosti zpět vybranému uchazeči k doplnění, aniž se tak dostane do prodlení se splatností; lhůta splatnosti počíná běžet znovu od opětovného zaslání náležitě doplněného či opraveného dokladu.</w:t>
      </w:r>
    </w:p>
    <w:p w:rsidR="003852FC" w:rsidRPr="00676690" w:rsidRDefault="003852FC" w:rsidP="003852FC">
      <w:pPr>
        <w:jc w:val="both"/>
        <w:rPr>
          <w:rFonts w:ascii="Arial" w:hAnsi="Arial" w:cs="Arial"/>
          <w:b/>
          <w:u w:val="single"/>
        </w:rPr>
      </w:pPr>
    </w:p>
    <w:p w:rsidR="003852FC" w:rsidRPr="00676690" w:rsidRDefault="003852FC" w:rsidP="003852FC">
      <w:pPr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  <w:b/>
          <w:u w:val="single"/>
        </w:rPr>
        <w:lastRenderedPageBreak/>
        <w:t>Další podmínky soutěže</w:t>
      </w:r>
    </w:p>
    <w:p w:rsidR="003852FC" w:rsidRPr="00676690" w:rsidRDefault="003852FC" w:rsidP="003852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76690">
        <w:rPr>
          <w:rFonts w:ascii="Arial" w:hAnsi="Arial" w:cs="Arial"/>
        </w:rPr>
        <w:t>Zadavatel sdělí všem uchazečům výsledek hodnotící komise do 15 dnů po jejím vyhodnocení. Zadavatel si vyhrazuje: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právo odmítnout všechny předložené nabídky,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zrušit zadávací řízení bez uvedení důvodu,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nevracet podané nabídky,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upřesnit podmínky zakázky,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prověřit údaje uvedené v nabídce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vyloučit ze soutěže uchazeče, jehož nabídka nebude splňovat podmínky stanovené ve výzvě,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vyžádat si od uchazeče písemné doplnění nabídky a ověřit si informace, uvedené uchazečem v nabídce.</w:t>
      </w:r>
    </w:p>
    <w:p w:rsidR="003852FC" w:rsidRPr="00676690" w:rsidRDefault="003852FC" w:rsidP="003852F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uchazeči podáním nabídky nevznikají žádná práva na uzavření smlouvy se zadavatelem.</w:t>
      </w:r>
    </w:p>
    <w:p w:rsidR="003852FC" w:rsidRPr="00676690" w:rsidRDefault="003852FC" w:rsidP="003852FC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Výběrem nejvhodnější nabídky uchazeči nevzniká právní vztah, zadavatel si vyhrazuje právo jednat o kupní smlouvě a upřesnit její konečné znění.</w:t>
      </w:r>
    </w:p>
    <w:p w:rsidR="003852FC" w:rsidRPr="00676690" w:rsidRDefault="003852FC" w:rsidP="003852FC">
      <w:pPr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>Uchazeč nemá nárok na úhradu nákladů, které mu vznikly v souvislosti s účastí v soutěži.</w:t>
      </w:r>
    </w:p>
    <w:p w:rsidR="003852FC" w:rsidRDefault="003852FC" w:rsidP="003852FC">
      <w:pPr>
        <w:jc w:val="both"/>
        <w:rPr>
          <w:rFonts w:ascii="Arial" w:hAnsi="Arial" w:cs="Arial"/>
        </w:rPr>
      </w:pPr>
    </w:p>
    <w:p w:rsidR="003852FC" w:rsidRPr="00676690" w:rsidRDefault="003852FC" w:rsidP="003852FC">
      <w:pPr>
        <w:jc w:val="both"/>
        <w:rPr>
          <w:rFonts w:ascii="Arial" w:hAnsi="Arial" w:cs="Arial"/>
        </w:rPr>
      </w:pPr>
    </w:p>
    <w:p w:rsidR="003852FC" w:rsidRDefault="003852FC" w:rsidP="003852FC">
      <w:pPr>
        <w:jc w:val="both"/>
        <w:rPr>
          <w:rFonts w:ascii="Arial" w:hAnsi="Arial" w:cs="Arial"/>
        </w:rPr>
      </w:pPr>
    </w:p>
    <w:p w:rsidR="003852FC" w:rsidRDefault="003852FC" w:rsidP="003852FC">
      <w:pPr>
        <w:jc w:val="both"/>
        <w:rPr>
          <w:rFonts w:ascii="Arial" w:hAnsi="Arial" w:cs="Arial"/>
        </w:rPr>
      </w:pPr>
    </w:p>
    <w:p w:rsidR="003852FC" w:rsidRPr="00676690" w:rsidRDefault="003852FC" w:rsidP="003852FC">
      <w:pPr>
        <w:jc w:val="both"/>
        <w:rPr>
          <w:rFonts w:ascii="Arial" w:hAnsi="Arial" w:cs="Arial"/>
        </w:rPr>
      </w:pPr>
    </w:p>
    <w:p w:rsidR="003852FC" w:rsidRPr="00676690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                                                                                                 PhDr. Dagmar Soukupová</w:t>
      </w: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  <w:r w:rsidRPr="00676690">
        <w:rPr>
          <w:rFonts w:ascii="Arial" w:hAnsi="Arial" w:cs="Arial"/>
        </w:rPr>
        <w:t xml:space="preserve">                                                                                                       tajemnice </w:t>
      </w:r>
      <w:proofErr w:type="spellStart"/>
      <w:r w:rsidRPr="00676690">
        <w:rPr>
          <w:rFonts w:ascii="Arial" w:hAnsi="Arial" w:cs="Arial"/>
        </w:rPr>
        <w:t>MěÚ</w:t>
      </w:r>
      <w:proofErr w:type="spellEnd"/>
      <w:r w:rsidRPr="00676690">
        <w:rPr>
          <w:rFonts w:ascii="Arial" w:hAnsi="Arial" w:cs="Arial"/>
        </w:rPr>
        <w:t xml:space="preserve"> Kolín</w:t>
      </w: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</w:p>
    <w:p w:rsidR="003852FC" w:rsidRDefault="003852FC" w:rsidP="003852FC">
      <w:pPr>
        <w:pStyle w:val="Bezmezer"/>
        <w:jc w:val="both"/>
        <w:rPr>
          <w:rFonts w:ascii="Arial" w:hAnsi="Arial" w:cs="Arial"/>
        </w:rPr>
      </w:pPr>
    </w:p>
    <w:p w:rsidR="003852FC" w:rsidRDefault="003852FC" w:rsidP="003852FC"/>
    <w:p w:rsidR="003852FC" w:rsidRDefault="003852FC" w:rsidP="003852FC"/>
    <w:p w:rsidR="003852FC" w:rsidRDefault="003852FC" w:rsidP="003852FC"/>
    <w:p w:rsidR="003852FC" w:rsidRDefault="003852FC" w:rsidP="003852FC"/>
    <w:p w:rsidR="004B5F07" w:rsidRDefault="004B5F07"/>
    <w:sectPr w:rsidR="004B5F07" w:rsidSect="00E2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2FC"/>
    <w:rsid w:val="00153109"/>
    <w:rsid w:val="001B3EAB"/>
    <w:rsid w:val="001C7A13"/>
    <w:rsid w:val="0026336F"/>
    <w:rsid w:val="00283F3D"/>
    <w:rsid w:val="002C277B"/>
    <w:rsid w:val="003706D3"/>
    <w:rsid w:val="003852FC"/>
    <w:rsid w:val="00496906"/>
    <w:rsid w:val="004B5F07"/>
    <w:rsid w:val="006E383C"/>
    <w:rsid w:val="0072474D"/>
    <w:rsid w:val="00855ED8"/>
    <w:rsid w:val="00905EFE"/>
    <w:rsid w:val="00B03B4A"/>
    <w:rsid w:val="00C65E52"/>
    <w:rsid w:val="00C67D26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2FC"/>
    <w:pPr>
      <w:ind w:left="720"/>
      <w:contextualSpacing/>
    </w:pPr>
  </w:style>
  <w:style w:type="paragraph" w:customStyle="1" w:styleId="Default">
    <w:name w:val="Default"/>
    <w:rsid w:val="00385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852FC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52FC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852F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85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2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musilek@mu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1</cp:revision>
  <dcterms:created xsi:type="dcterms:W3CDTF">2014-10-22T10:28:00Z</dcterms:created>
  <dcterms:modified xsi:type="dcterms:W3CDTF">2014-10-22T10:34:00Z</dcterms:modified>
</cp:coreProperties>
</file>