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69" w:rsidRDefault="00615769" w:rsidP="001A0F2E"/>
    <w:p w:rsidR="00AD66F1" w:rsidRPr="002E2445" w:rsidRDefault="001A0F2E" w:rsidP="001A0F2E">
      <w:r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5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0" t="0" r="4445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A1" w:rsidRPr="00AD071E" w:rsidRDefault="007563A1" w:rsidP="00AD66F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:rsidR="007563A1" w:rsidRPr="00AD071E" w:rsidRDefault="007563A1" w:rsidP="00AD66F1">
                            <w:pPr>
                              <w:jc w:val="center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ze </w:t>
                            </w:r>
                            <w:r w:rsidRPr="00AD071E">
                              <w:rPr>
                                <w:rFonts w:ascii="Arial" w:hAnsi="Arial" w:cs="Arial"/>
                                <w:spacing w:val="40"/>
                              </w:rPr>
                              <w:t>zasedání Komise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8pt;margin-top:6.7pt;width:31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    <v:textbox>
                  <w:txbxContent>
                    <w:p w:rsidR="007563A1" w:rsidRPr="00AD071E" w:rsidRDefault="007563A1" w:rsidP="00AD66F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</w:rPr>
                        <w:t>ZÁPIS</w:t>
                      </w:r>
                    </w:p>
                    <w:p w:rsidR="007563A1" w:rsidRPr="00AD071E" w:rsidRDefault="007563A1" w:rsidP="00AD66F1">
                      <w:pPr>
                        <w:jc w:val="center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</w:rPr>
                        <w:t xml:space="preserve">ze </w:t>
                      </w:r>
                      <w:r w:rsidRPr="00AD071E">
                        <w:rPr>
                          <w:rFonts w:ascii="Arial" w:hAnsi="Arial" w:cs="Arial"/>
                          <w:spacing w:val="40"/>
                        </w:rPr>
                        <w:t>zasedání Komise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</w:p>
    <w:p w:rsidR="00AD66F1" w:rsidRPr="002E2445" w:rsidRDefault="00AD66F1" w:rsidP="00343CA4">
      <w:pPr>
        <w:ind w:left="2694" w:hanging="2694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="00D7044D">
        <w:rPr>
          <w:rFonts w:ascii="Arial" w:hAnsi="Arial" w:cs="Arial"/>
        </w:rPr>
        <w:t xml:space="preserve">                 </w:t>
      </w:r>
      <w:r w:rsidR="00586D2D">
        <w:rPr>
          <w:rFonts w:ascii="Arial" w:hAnsi="Arial" w:cs="Arial"/>
        </w:rPr>
        <w:t xml:space="preserve"> </w:t>
      </w:r>
      <w:r w:rsidR="00D7044D">
        <w:rPr>
          <w:rFonts w:ascii="Arial" w:hAnsi="Arial" w:cs="Arial"/>
        </w:rPr>
        <w:t xml:space="preserve"> </w:t>
      </w:r>
      <w:r w:rsidR="00586D2D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ab/>
      </w:r>
      <w:r w:rsidR="00A11885">
        <w:rPr>
          <w:rFonts w:ascii="Arial" w:hAnsi="Arial" w:cs="Arial"/>
        </w:rPr>
        <w:tab/>
      </w:r>
      <w:r w:rsidR="001D203F">
        <w:rPr>
          <w:rFonts w:ascii="Arial" w:hAnsi="Arial" w:cs="Arial"/>
        </w:rPr>
        <w:t>počátek</w:t>
      </w:r>
      <w:r w:rsidR="009A1356">
        <w:rPr>
          <w:rFonts w:ascii="Arial" w:hAnsi="Arial" w:cs="Arial"/>
        </w:rPr>
        <w:t xml:space="preserve"> 15:00</w:t>
      </w:r>
      <w:r w:rsidR="00FE743F">
        <w:rPr>
          <w:rFonts w:ascii="Arial" w:hAnsi="Arial" w:cs="Arial"/>
        </w:rPr>
        <w:t xml:space="preserve"> – </w:t>
      </w:r>
      <w:r w:rsidR="004C0516">
        <w:rPr>
          <w:rFonts w:ascii="Arial" w:hAnsi="Arial" w:cs="Arial"/>
        </w:rPr>
        <w:t>v</w:t>
      </w:r>
      <w:r w:rsidR="00586D2D">
        <w:rPr>
          <w:rFonts w:ascii="Arial" w:hAnsi="Arial" w:cs="Arial"/>
        </w:rPr>
        <w:t> zasedací místnosti radnice města Kolín</w:t>
      </w:r>
      <w:r w:rsidR="004C0516">
        <w:rPr>
          <w:rFonts w:ascii="Arial" w:hAnsi="Arial" w:cs="Arial"/>
        </w:rPr>
        <w:t xml:space="preserve"> </w:t>
      </w:r>
    </w:p>
    <w:p w:rsidR="00AD66F1" w:rsidRPr="0011050A" w:rsidRDefault="0044256B" w:rsidP="00AD66F1">
      <w:pPr>
        <w:rPr>
          <w:rFonts w:ascii="Arial" w:hAnsi="Arial" w:cs="Arial"/>
          <w:color w:val="FF0000"/>
        </w:rPr>
      </w:pPr>
      <w:r w:rsidRPr="00297CA7">
        <w:rPr>
          <w:rFonts w:ascii="Arial" w:hAnsi="Arial" w:cs="Arial"/>
          <w:b/>
        </w:rPr>
        <w:t>Dob</w:t>
      </w:r>
      <w:r w:rsidR="00AD66F1" w:rsidRPr="00297CA7">
        <w:rPr>
          <w:rFonts w:ascii="Arial" w:hAnsi="Arial" w:cs="Arial"/>
          <w:b/>
        </w:rPr>
        <w:t>a konání:</w:t>
      </w:r>
      <w:r w:rsidR="00AD66F1" w:rsidRPr="00297CA7">
        <w:rPr>
          <w:rFonts w:ascii="Arial" w:hAnsi="Arial" w:cs="Arial"/>
          <w:b/>
        </w:rPr>
        <w:tab/>
      </w:r>
      <w:r w:rsidR="00AD66F1" w:rsidRPr="00297CA7">
        <w:rPr>
          <w:rFonts w:ascii="Arial" w:hAnsi="Arial" w:cs="Arial"/>
          <w:b/>
        </w:rPr>
        <w:tab/>
      </w:r>
      <w:r w:rsidR="001E3192">
        <w:rPr>
          <w:rFonts w:ascii="Arial" w:hAnsi="Arial" w:cs="Arial"/>
        </w:rPr>
        <w:tab/>
      </w:r>
      <w:r w:rsidR="00AA3C92">
        <w:rPr>
          <w:rFonts w:ascii="Arial" w:hAnsi="Arial" w:cs="Arial"/>
        </w:rPr>
        <w:t>11. 5. 2021</w:t>
      </w:r>
      <w:r w:rsidR="00A11885" w:rsidRPr="0011050A">
        <w:rPr>
          <w:rFonts w:ascii="Arial" w:hAnsi="Arial" w:cs="Arial"/>
          <w:color w:val="FF0000"/>
        </w:rPr>
        <w:t xml:space="preserve"> </w:t>
      </w:r>
    </w:p>
    <w:p w:rsidR="00AD66F1" w:rsidRPr="00343CA4" w:rsidRDefault="00FA4F63" w:rsidP="00AD6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Komise usnášeníschopná: ANO (viz prezenční listina)</w:t>
      </w:r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487BE1" w:rsidRDefault="004C0516" w:rsidP="00FA4F63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 w:rsidRPr="00A11885">
        <w:rPr>
          <w:rFonts w:ascii="Arial" w:hAnsi="Arial" w:cs="Arial"/>
        </w:rPr>
        <w:t>Předsedkyně komise uvítala členy</w:t>
      </w:r>
      <w:r w:rsidR="00783973" w:rsidRPr="00A11885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>a informovala o oblastec</w:t>
      </w:r>
      <w:r w:rsidR="00487BE1">
        <w:rPr>
          <w:rFonts w:ascii="Arial" w:hAnsi="Arial" w:cs="Arial"/>
        </w:rPr>
        <w:t>h, které budou předměte</w:t>
      </w:r>
      <w:r w:rsidR="0004687F">
        <w:rPr>
          <w:rFonts w:ascii="Arial" w:hAnsi="Arial" w:cs="Arial"/>
        </w:rPr>
        <w:t>m</w:t>
      </w:r>
      <w:r w:rsidR="00FA4F63">
        <w:rPr>
          <w:rFonts w:ascii="Arial" w:hAnsi="Arial" w:cs="Arial"/>
        </w:rPr>
        <w:t xml:space="preserve"> jednání.</w:t>
      </w:r>
    </w:p>
    <w:p w:rsidR="00487BE1" w:rsidRDefault="00487BE1" w:rsidP="00487BE1">
      <w:pPr>
        <w:pStyle w:val="Odstavecseseznamem"/>
        <w:ind w:left="1457"/>
        <w:jc w:val="both"/>
        <w:rPr>
          <w:rFonts w:ascii="Arial" w:hAnsi="Arial" w:cs="Arial"/>
        </w:rPr>
      </w:pPr>
    </w:p>
    <w:p w:rsidR="00D3714A" w:rsidRPr="00A11885" w:rsidRDefault="00D3714A" w:rsidP="00D3714A">
      <w:pPr>
        <w:pStyle w:val="Odstavecseseznamem"/>
        <w:ind w:left="709"/>
        <w:jc w:val="both"/>
        <w:rPr>
          <w:rFonts w:ascii="Arial" w:hAnsi="Arial" w:cs="Arial"/>
        </w:rPr>
      </w:pPr>
    </w:p>
    <w:p w:rsidR="00FA4F63" w:rsidRDefault="00FA4F63" w:rsidP="001E319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E3192">
        <w:rPr>
          <w:rFonts w:ascii="Arial" w:hAnsi="Arial" w:cs="Arial"/>
        </w:rPr>
        <w:t>Dotace – p</w:t>
      </w:r>
      <w:r w:rsidR="001E3192">
        <w:rPr>
          <w:rFonts w:ascii="Arial" w:hAnsi="Arial" w:cs="Arial"/>
        </w:rPr>
        <w:t>rogramová dotace – poskytovaná dle „Pravidel a podmínek</w:t>
      </w:r>
      <w:r w:rsidR="001E3192" w:rsidRPr="001E3192">
        <w:rPr>
          <w:rFonts w:ascii="Arial" w:hAnsi="Arial" w:cs="Arial"/>
        </w:rPr>
        <w:t xml:space="preserve"> pro podávání žádostí o programovou dotaci města Kolína v oblasti sociálních a návazných služeb na rok 2021</w:t>
      </w:r>
      <w:r w:rsidR="001E3192">
        <w:rPr>
          <w:rFonts w:ascii="Arial" w:hAnsi="Arial" w:cs="Arial"/>
        </w:rPr>
        <w:t xml:space="preserve">“ schválených Radou města Kolín pod usnesením č. </w:t>
      </w:r>
      <w:r w:rsidR="001E3192" w:rsidRPr="001E3192">
        <w:rPr>
          <w:rFonts w:ascii="Arial" w:hAnsi="Arial" w:cs="Arial"/>
        </w:rPr>
        <w:t>3295/88/RM/2021</w:t>
      </w:r>
    </w:p>
    <w:p w:rsidR="007563A1" w:rsidRPr="007563A1" w:rsidRDefault="007563A1" w:rsidP="007563A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hlasovala o navržených rozptylech částek (viz tabulka níže (šedivý sloupec) a finálně schválila navrhované částky (viz poslední sloupec).</w:t>
      </w:r>
    </w:p>
    <w:p w:rsidR="007563A1" w:rsidRDefault="007563A1" w:rsidP="00FA4F63">
      <w:pPr>
        <w:pStyle w:val="Odstavecseseznamem"/>
        <w:ind w:left="567"/>
        <w:jc w:val="both"/>
        <w:rPr>
          <w:noProof/>
          <w:lang w:eastAsia="cs-CZ"/>
        </w:rPr>
      </w:pP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049"/>
        <w:gridCol w:w="2338"/>
        <w:gridCol w:w="1633"/>
        <w:gridCol w:w="933"/>
        <w:gridCol w:w="612"/>
        <w:gridCol w:w="714"/>
        <w:gridCol w:w="837"/>
        <w:gridCol w:w="1396"/>
      </w:tblGrid>
      <w:tr w:rsidR="007563A1" w:rsidRPr="007563A1" w:rsidTr="007563A1">
        <w:trPr>
          <w:trHeight w:val="31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Pořadové číslo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organizace</w:t>
            </w:r>
          </w:p>
        </w:tc>
        <w:tc>
          <w:tcPr>
            <w:tcW w:w="2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 služby/projekt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hlasování podpory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Konečně navrhovaná částka schválená komisí</w:t>
            </w:r>
          </w:p>
        </w:tc>
      </w:tr>
      <w:tr w:rsidR="007563A1" w:rsidRPr="007563A1" w:rsidTr="007563A1">
        <w:trPr>
          <w:trHeight w:val="1521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Návrh podpory - hlasování komise - finálně hlasovaný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proti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zdržel se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počet hlasů celkem</w:t>
            </w: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Dementia I.O.V., z.ú.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Poradna včera - poradna pro seniory a pečující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38 000 Kč</w:t>
            </w:r>
          </w:p>
        </w:tc>
      </w:tr>
      <w:tr w:rsidR="007563A1" w:rsidRPr="007563A1" w:rsidTr="007563A1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Včelka sociální služby, o.p.s.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pečovatelská služba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Respondeo, z.s.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provoz intervenčního centra Respondeo na pobočce Kolín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43 000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37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Mela, o.p.s.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sociální rehabilitace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88 000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37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Mela, o.p.s.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chráněné bydlení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68 000 Kč</w:t>
            </w: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37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Mela, o.p.s.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denní stacionář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58 000 Kč</w:t>
            </w:r>
          </w:p>
        </w:tc>
      </w:tr>
      <w:tr w:rsidR="007563A1" w:rsidRPr="007563A1" w:rsidTr="007563A1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37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LECCOS, z.s.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Sanace rodin ve spolupráci  s OSPOD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7563A1" w:rsidRPr="007563A1" w:rsidTr="007563A1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37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LECCOS, z.s.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SAS pro rodiny s dětmi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18 000 Kč</w:t>
            </w:r>
          </w:p>
        </w:tc>
      </w:tr>
      <w:tr w:rsidR="007563A1" w:rsidRPr="007563A1" w:rsidTr="007563A1">
        <w:trPr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63A1" w:rsidRPr="007563A1" w:rsidRDefault="007563A1" w:rsidP="0037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Rozum a Cit, z.s.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Podpora pěstounské péče na Kolínsku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7563A1" w:rsidRPr="007563A1" w:rsidTr="007563A1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Fokus Mladá Boleslav, z. ú.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sociální rehabilitace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130 000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Rytmus Střední čechy, o.p.s.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sociální rehabilitace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Prostor plus o. p. 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Nízkoprahové zařízení proděti a mládež KolárKA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18 000 Kč</w:t>
            </w: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Oblastní charita Kutná Hora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Aktivizační služba Spolu Na Sioně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7563A1" w:rsidRPr="007563A1" w:rsidTr="007563A1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Centrum pro dětský sluch Tamtam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Raná Péče Čechy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25 000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Spirála pomoci, o.p.s.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osobní asistence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200 000 Kč</w:t>
            </w:r>
          </w:p>
        </w:tc>
      </w:tr>
      <w:tr w:rsidR="007563A1" w:rsidRPr="007563A1" w:rsidTr="007563A1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Prostor plus o. p. 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Kontaktní centrum Kolín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58 000 Kč</w:t>
            </w: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Diakonie ČCE - středisko Střední Čechy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Odborné sociální poradenství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18.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Diakonie ČCE - středisko Střední Čechy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Sociálně terapeutické dílny Kolín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68 000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VOLNO, sdružení pro pomoc rodinám dětí s postižením, z. ú.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SAS pro rodiny s dětmi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VOLNO, sdružení pro pomoc rodinám dětí s postižením, z. ú.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SAS pro seniory a osoby se zdrav. Postižením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138 000 Kč</w:t>
            </w: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VOLNO, sdružení pro pomoc rodinám dětí s postižením, z. ú.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sociální rehabilitace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148 000 Kč</w:t>
            </w:r>
          </w:p>
        </w:tc>
      </w:tr>
      <w:tr w:rsidR="007563A1" w:rsidRPr="007563A1" w:rsidTr="007563A1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VOLNO, sdružení pro pomoc rodinám dětí s postižením, z. ú.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odlehčovací služby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83 000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83 000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SeneCura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Odlehčovací služba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78 000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Povídej, z. 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Krizová pomoc/Poradna pro lidi v tísni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68 000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Oblastní charita Kutná Hora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Raná péče na Sioně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38 000 Kč</w:t>
            </w: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Centrum pro integraci cizinců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Odborné sociální poradenství migrantům na Kolínsku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18 000 Kč</w:t>
            </w:r>
          </w:p>
        </w:tc>
      </w:tr>
      <w:tr w:rsidR="007563A1" w:rsidRPr="007563A1" w:rsidTr="007563A1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Senior Centrum Kolín s.r.o.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domov pro seniory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7563A1" w:rsidRPr="007563A1" w:rsidTr="007563A1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Clementas Janovice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domov se zvláštním režimem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18 176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18 176 Kč</w:t>
            </w: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Prostor plus o. p. 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SaS rodiny s dětmi - doučování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26 000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SeneCura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domov se zvláštním režimem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28 000 Kč</w:t>
            </w:r>
          </w:p>
        </w:tc>
      </w:tr>
      <w:tr w:rsidR="007563A1" w:rsidRPr="007563A1" w:rsidTr="007563A1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Clementas Mlékovice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domov se zvláštním režimem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100 000 Kč</w:t>
            </w:r>
          </w:p>
        </w:tc>
      </w:tr>
      <w:tr w:rsidR="007563A1" w:rsidRPr="007563A1" w:rsidTr="007563A1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Clementas Kolín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denní stacionář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98 000 Kč</w:t>
            </w:r>
          </w:p>
        </w:tc>
      </w:tr>
      <w:tr w:rsidR="007563A1" w:rsidRPr="007563A1" w:rsidTr="007563A1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Farní charita Kolín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rodinné centrum sv. Zdislavy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200 000 Kč</w:t>
            </w:r>
          </w:p>
        </w:tc>
      </w:tr>
      <w:tr w:rsidR="007563A1" w:rsidRPr="007563A1" w:rsidTr="007563A1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Farní charita Kolín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komunitní centrum - dovybavení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20 000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28 824 Kč</w:t>
            </w:r>
          </w:p>
        </w:tc>
      </w:tr>
      <w:tr w:rsidR="007563A1" w:rsidRPr="007563A1" w:rsidTr="00373D88">
        <w:trPr>
          <w:trHeight w:val="12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Farní charita Kolín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centrum Kohoutek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200 000 Kč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200 000 Kč</w:t>
            </w:r>
          </w:p>
        </w:tc>
      </w:tr>
      <w:tr w:rsidR="007563A1" w:rsidRPr="007563A1" w:rsidTr="00373D88">
        <w:trPr>
          <w:trHeight w:val="6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373D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947</w:t>
            </w:r>
            <w:r w:rsidR="00373D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28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563A1" w:rsidRPr="007563A1" w:rsidRDefault="007563A1" w:rsidP="0075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2 100 000</w:t>
            </w:r>
          </w:p>
        </w:tc>
      </w:tr>
    </w:tbl>
    <w:p w:rsidR="007563A1" w:rsidRDefault="007563A1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4D4A4E" w:rsidP="004D4A4E">
      <w:pPr>
        <w:jc w:val="both"/>
        <w:rPr>
          <w:noProof/>
          <w:lang w:eastAsia="cs-CZ"/>
        </w:rPr>
      </w:pPr>
      <w:r>
        <w:rPr>
          <w:noProof/>
          <w:lang w:eastAsia="cs-CZ"/>
        </w:rPr>
        <w:t>Ogranizace – jejich sociální služby/projekty nebyly podpořeny</w:t>
      </w:r>
      <w:r w:rsidR="00957E78">
        <w:rPr>
          <w:noProof/>
          <w:lang w:eastAsia="cs-CZ"/>
        </w:rPr>
        <w:t xml:space="preserve"> (nebo podpora nebyla ve výši požadované částky)</w:t>
      </w:r>
      <w:r>
        <w:rPr>
          <w:noProof/>
          <w:lang w:eastAsia="cs-CZ"/>
        </w:rPr>
        <w:t xml:space="preserve"> </w:t>
      </w:r>
      <w:r w:rsidR="00957E78">
        <w:rPr>
          <w:noProof/>
          <w:lang w:eastAsia="cs-CZ"/>
        </w:rPr>
        <w:t xml:space="preserve">především </w:t>
      </w:r>
      <w:r>
        <w:rPr>
          <w:noProof/>
          <w:lang w:eastAsia="cs-CZ"/>
        </w:rPr>
        <w:t>z těchto důvodů:</w:t>
      </w:r>
    </w:p>
    <w:p w:rsidR="004D4A4E" w:rsidRDefault="004D4A4E" w:rsidP="004D4A4E">
      <w:pPr>
        <w:pStyle w:val="Odstavecseseznamem"/>
        <w:numPr>
          <w:ilvl w:val="0"/>
          <w:numId w:val="14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v rámci žádané čásky byly náklady, které moho</w:t>
      </w:r>
      <w:r w:rsidR="008B74C3">
        <w:rPr>
          <w:noProof/>
          <w:lang w:eastAsia="cs-CZ"/>
        </w:rPr>
        <w:t>u být kryty z dotačních titulů MPSV</w:t>
      </w:r>
      <w:r>
        <w:rPr>
          <w:noProof/>
          <w:lang w:eastAsia="cs-CZ"/>
        </w:rPr>
        <w:t xml:space="preserve"> (především dezinfekce a chranné pomůcky), které vyhlášilo MPSV pro sociální služby,</w:t>
      </w:r>
    </w:p>
    <w:p w:rsidR="004D4A4E" w:rsidRDefault="00957E78" w:rsidP="004D4A4E">
      <w:pPr>
        <w:pStyle w:val="Odstavecseseznamem"/>
        <w:numPr>
          <w:ilvl w:val="0"/>
          <w:numId w:val="14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celková alokace finančních prostředků v rámci vyhlášené programové dotace,</w:t>
      </w:r>
    </w:p>
    <w:p w:rsidR="00957E78" w:rsidRDefault="00957E78" w:rsidP="004D4A4E">
      <w:pPr>
        <w:pStyle w:val="Odstavecseseznamem"/>
        <w:numPr>
          <w:ilvl w:val="0"/>
          <w:numId w:val="14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možná míra financování služby z jinných zdrojů,</w:t>
      </w:r>
    </w:p>
    <w:p w:rsidR="00957E78" w:rsidRDefault="00957E78" w:rsidP="004D4A4E">
      <w:pPr>
        <w:pStyle w:val="Odstavecseseznamem"/>
        <w:numPr>
          <w:ilvl w:val="0"/>
          <w:numId w:val="14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požadované náklady nebyly náklady nezbytně nutnými pro zajištění osob – rodiny s dětmi či financování z jinných zdrojů je dostatečné,</w:t>
      </w:r>
    </w:p>
    <w:p w:rsidR="00794C81" w:rsidRDefault="00794C81" w:rsidP="004D4A4E">
      <w:pPr>
        <w:pStyle w:val="Odstavecseseznamem"/>
        <w:numPr>
          <w:ilvl w:val="0"/>
          <w:numId w:val="14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na území kolína zajištění dostatečné kapacity terénní služby sociální péče financované již dlouholetě,</w:t>
      </w:r>
    </w:p>
    <w:p w:rsidR="00794C81" w:rsidRDefault="00794C81" w:rsidP="004D4A4E">
      <w:pPr>
        <w:pStyle w:val="Odstavecseseznamem"/>
        <w:numPr>
          <w:ilvl w:val="0"/>
          <w:numId w:val="14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nízký počet osob z Kolína</w:t>
      </w:r>
    </w:p>
    <w:p w:rsidR="00794C81" w:rsidRDefault="00794C81" w:rsidP="004D4A4E">
      <w:pPr>
        <w:pStyle w:val="Odstavecseseznamem"/>
        <w:numPr>
          <w:ilvl w:val="0"/>
          <w:numId w:val="14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poměr finančních prostředků žádaných po městě Kolín oproti výši finančních prostředků, které obdrží z jinných obcí s ohledem na zdroje finacnování a počty uživatelů/klientů z Kolína</w:t>
      </w:r>
      <w:bookmarkStart w:id="0" w:name="_GoBack"/>
      <w:bookmarkEnd w:id="0"/>
    </w:p>
    <w:p w:rsidR="00957E78" w:rsidRDefault="00957E78" w:rsidP="00957E78">
      <w:pPr>
        <w:pStyle w:val="Odstavecseseznamem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1E3192" w:rsidRDefault="001E3192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FA4F63" w:rsidRDefault="00C23DEA" w:rsidP="00FA4F6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Individuální žádos</w:t>
      </w:r>
      <w:r w:rsidR="0014038E">
        <w:rPr>
          <w:rFonts w:ascii="Arial" w:hAnsi="Arial" w:cs="Arial"/>
        </w:rPr>
        <w:t>ti o dota</w:t>
      </w:r>
      <w:r w:rsidR="008B74C3">
        <w:rPr>
          <w:rFonts w:ascii="Arial" w:hAnsi="Arial" w:cs="Arial"/>
        </w:rPr>
        <w:t>ci – všechny z uvedených žádostí obdržely</w:t>
      </w:r>
      <w:r w:rsidR="0014038E">
        <w:rPr>
          <w:rFonts w:ascii="Arial" w:hAnsi="Arial" w:cs="Arial"/>
        </w:rPr>
        <w:t xml:space="preserve"> podporu; pouze v rámci domácího hospice bude podporována pouze a především zdravotní část dané služby; vedoucí odboru sociálních věcí a zdravotnictví zjistí, jaké finanční prostředky jsou nezbytné na zajištění zdravotnického personálu.</w:t>
      </w:r>
    </w:p>
    <w:p w:rsidR="0014038E" w:rsidRDefault="0014038E" w:rsidP="0014038E">
      <w:pPr>
        <w:jc w:val="both"/>
        <w:rPr>
          <w:rFonts w:ascii="Arial" w:hAnsi="Arial" w:cs="Arial"/>
        </w:rPr>
      </w:pPr>
    </w:p>
    <w:tbl>
      <w:tblPr>
        <w:tblW w:w="968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320"/>
        <w:gridCol w:w="2669"/>
        <w:gridCol w:w="1134"/>
        <w:gridCol w:w="960"/>
        <w:gridCol w:w="960"/>
        <w:gridCol w:w="960"/>
      </w:tblGrid>
      <w:tr w:rsidR="0014038E" w:rsidRPr="0014038E" w:rsidTr="00430CA2">
        <w:trPr>
          <w:trHeight w:val="25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Pořadové číslo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organizace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 služby/projekt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zdržel 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hlasů celkem</w:t>
            </w:r>
          </w:p>
        </w:tc>
      </w:tr>
      <w:tr w:rsidR="0014038E" w:rsidRPr="0014038E" w:rsidTr="0014038E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4038E" w:rsidRPr="0014038E" w:rsidRDefault="0014038E" w:rsidP="00140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Oblastní spolek Českého červeného kříže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38E" w:rsidRPr="0014038E" w:rsidRDefault="0014038E" w:rsidP="00430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nákup uniforem, zdravotnického materiálu a stanu první pomoci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14038E" w:rsidRPr="0014038E" w:rsidTr="0014038E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4038E" w:rsidRPr="0014038E" w:rsidRDefault="0014038E" w:rsidP="0014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lang w:eastAsia="cs-CZ"/>
              </w:rPr>
              <w:t>Domácí hospic Srdcem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38E" w:rsidRPr="0014038E" w:rsidRDefault="0014038E" w:rsidP="0043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lang w:eastAsia="cs-CZ"/>
              </w:rPr>
              <w:t>zajištění dostupnosti paliativní a hospicové péč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1403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kolínském regionu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E" w:rsidRPr="0014038E" w:rsidRDefault="0014038E" w:rsidP="0043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38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</w:tbl>
    <w:p w:rsidR="00FA4F63" w:rsidRDefault="00FA4F63" w:rsidP="0014038E">
      <w:pPr>
        <w:jc w:val="both"/>
        <w:rPr>
          <w:rFonts w:ascii="Arial" w:hAnsi="Arial" w:cs="Arial"/>
        </w:rPr>
      </w:pPr>
    </w:p>
    <w:p w:rsidR="00C23DEA" w:rsidRPr="00CB3EB9" w:rsidRDefault="00027ED4" w:rsidP="00C23DE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odboru sociálních věci a zdravotnictví informoval o plánovaném „testování paměti“, které bude občanům nabízeno </w:t>
      </w:r>
      <w:r w:rsidR="0014038E">
        <w:rPr>
          <w:rFonts w:ascii="Arial" w:hAnsi="Arial" w:cs="Arial"/>
        </w:rPr>
        <w:t>zdarma; mělo by být realizováno také ve spolupráci se zaměstnavateli.</w:t>
      </w:r>
    </w:p>
    <w:p w:rsidR="00255EF5" w:rsidRDefault="00255EF5" w:rsidP="001A2A02">
      <w:pPr>
        <w:jc w:val="both"/>
        <w:rPr>
          <w:rFonts w:ascii="Arial" w:hAnsi="Arial" w:cs="Arial"/>
          <w:b/>
          <w:u w:val="single"/>
        </w:rPr>
      </w:pPr>
    </w:p>
    <w:p w:rsidR="00297CA7" w:rsidRDefault="00297CA7" w:rsidP="00BA4EDB">
      <w:pPr>
        <w:jc w:val="both"/>
        <w:rPr>
          <w:rFonts w:ascii="Arial" w:hAnsi="Arial" w:cs="Arial"/>
        </w:rPr>
      </w:pPr>
    </w:p>
    <w:p w:rsidR="000D66F3" w:rsidRDefault="000D66F3" w:rsidP="0014038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</w:t>
      </w:r>
    </w:p>
    <w:p w:rsidR="000D66F3" w:rsidRPr="000D66F3" w:rsidRDefault="000D66F3" w:rsidP="0014038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C5208B">
        <w:rPr>
          <w:rFonts w:ascii="Arial" w:hAnsi="Arial" w:cs="Arial"/>
        </w:rPr>
        <w:t xml:space="preserve"> zkontrolovala a</w:t>
      </w:r>
      <w:r>
        <w:rPr>
          <w:rFonts w:ascii="Arial" w:hAnsi="Arial" w:cs="Arial"/>
        </w:rPr>
        <w:t xml:space="preserve"> ověři</w:t>
      </w:r>
      <w:r w:rsidR="003E7E13">
        <w:rPr>
          <w:rFonts w:ascii="Arial" w:hAnsi="Arial" w:cs="Arial"/>
        </w:rPr>
        <w:t>la: Mgr. Pavlína Havlíková</w:t>
      </w:r>
    </w:p>
    <w:sectPr w:rsidR="000D66F3" w:rsidRPr="000D66F3" w:rsidSect="00586D2D">
      <w:footerReference w:type="default" r:id="rId9"/>
      <w:pgSz w:w="11906" w:h="16838"/>
      <w:pgMar w:top="24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43" w:rsidRDefault="00395643" w:rsidP="009C67AC">
      <w:pPr>
        <w:spacing w:after="0" w:line="240" w:lineRule="auto"/>
      </w:pPr>
      <w:r>
        <w:separator/>
      </w:r>
    </w:p>
  </w:endnote>
  <w:endnote w:type="continuationSeparator" w:id="0">
    <w:p w:rsidR="00395643" w:rsidRDefault="00395643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1219"/>
      <w:docPartObj>
        <w:docPartGallery w:val="Page Numbers (Bottom of Page)"/>
        <w:docPartUnique/>
      </w:docPartObj>
    </w:sdtPr>
    <w:sdtEndPr/>
    <w:sdtContent>
      <w:p w:rsidR="007563A1" w:rsidRDefault="007563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63A1" w:rsidRDefault="00756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43" w:rsidRDefault="00395643" w:rsidP="009C67AC">
      <w:pPr>
        <w:spacing w:after="0" w:line="240" w:lineRule="auto"/>
      </w:pPr>
      <w:r>
        <w:separator/>
      </w:r>
    </w:p>
  </w:footnote>
  <w:footnote w:type="continuationSeparator" w:id="0">
    <w:p w:rsidR="00395643" w:rsidRDefault="00395643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671"/>
    <w:multiLevelType w:val="hybridMultilevel"/>
    <w:tmpl w:val="550AB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081"/>
    <w:multiLevelType w:val="hybridMultilevel"/>
    <w:tmpl w:val="F1BC8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148F"/>
    <w:multiLevelType w:val="multilevel"/>
    <w:tmpl w:val="A78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13868"/>
    <w:multiLevelType w:val="hybridMultilevel"/>
    <w:tmpl w:val="50FC31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457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56AA"/>
    <w:multiLevelType w:val="hybridMultilevel"/>
    <w:tmpl w:val="2438E384"/>
    <w:lvl w:ilvl="0" w:tplc="A42E0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204C"/>
    <w:multiLevelType w:val="hybridMultilevel"/>
    <w:tmpl w:val="87DEB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7DF"/>
    <w:multiLevelType w:val="hybridMultilevel"/>
    <w:tmpl w:val="DFB2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CAD"/>
    <w:multiLevelType w:val="hybridMultilevel"/>
    <w:tmpl w:val="15FCA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90D"/>
    <w:multiLevelType w:val="hybridMultilevel"/>
    <w:tmpl w:val="EA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3033E"/>
    <w:multiLevelType w:val="hybridMultilevel"/>
    <w:tmpl w:val="2D600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0905"/>
    <w:multiLevelType w:val="hybridMultilevel"/>
    <w:tmpl w:val="DA12A8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11255C"/>
    <w:multiLevelType w:val="hybridMultilevel"/>
    <w:tmpl w:val="E8CA2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973"/>
    <w:multiLevelType w:val="hybridMultilevel"/>
    <w:tmpl w:val="1F86C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0112A6"/>
    <w:rsid w:val="00017769"/>
    <w:rsid w:val="00025D07"/>
    <w:rsid w:val="00027ED4"/>
    <w:rsid w:val="000374DC"/>
    <w:rsid w:val="00042AE3"/>
    <w:rsid w:val="000464D9"/>
    <w:rsid w:val="0004687F"/>
    <w:rsid w:val="000864F1"/>
    <w:rsid w:val="000B35F7"/>
    <w:rsid w:val="000B7D02"/>
    <w:rsid w:val="000C0458"/>
    <w:rsid w:val="000C09ED"/>
    <w:rsid w:val="000D1CC1"/>
    <w:rsid w:val="000D66F3"/>
    <w:rsid w:val="000E5482"/>
    <w:rsid w:val="000F1759"/>
    <w:rsid w:val="0011050A"/>
    <w:rsid w:val="0011056D"/>
    <w:rsid w:val="001166AA"/>
    <w:rsid w:val="00125F98"/>
    <w:rsid w:val="0014038E"/>
    <w:rsid w:val="00151206"/>
    <w:rsid w:val="00180D9C"/>
    <w:rsid w:val="001875F7"/>
    <w:rsid w:val="00194A01"/>
    <w:rsid w:val="001A0F2E"/>
    <w:rsid w:val="001A2A02"/>
    <w:rsid w:val="001A2E7C"/>
    <w:rsid w:val="001B255C"/>
    <w:rsid w:val="001D203F"/>
    <w:rsid w:val="001E3192"/>
    <w:rsid w:val="00200543"/>
    <w:rsid w:val="00201E90"/>
    <w:rsid w:val="00215510"/>
    <w:rsid w:val="00221914"/>
    <w:rsid w:val="002248D6"/>
    <w:rsid w:val="00230EB0"/>
    <w:rsid w:val="002372A0"/>
    <w:rsid w:val="002400E6"/>
    <w:rsid w:val="002545B9"/>
    <w:rsid w:val="00255EF5"/>
    <w:rsid w:val="00297CA7"/>
    <w:rsid w:val="002A0C2D"/>
    <w:rsid w:val="002A2A7B"/>
    <w:rsid w:val="002A3DA4"/>
    <w:rsid w:val="002C1A32"/>
    <w:rsid w:val="002D50A4"/>
    <w:rsid w:val="002E5715"/>
    <w:rsid w:val="002F0E35"/>
    <w:rsid w:val="00304CCE"/>
    <w:rsid w:val="0031366A"/>
    <w:rsid w:val="00327190"/>
    <w:rsid w:val="00327CC0"/>
    <w:rsid w:val="00334424"/>
    <w:rsid w:val="00340649"/>
    <w:rsid w:val="0034156E"/>
    <w:rsid w:val="00343CA4"/>
    <w:rsid w:val="003506BF"/>
    <w:rsid w:val="0035722D"/>
    <w:rsid w:val="00365679"/>
    <w:rsid w:val="00367FA4"/>
    <w:rsid w:val="00373D88"/>
    <w:rsid w:val="0037542D"/>
    <w:rsid w:val="00395643"/>
    <w:rsid w:val="003B27A6"/>
    <w:rsid w:val="003B559D"/>
    <w:rsid w:val="003B5A15"/>
    <w:rsid w:val="003D4D53"/>
    <w:rsid w:val="003E7E13"/>
    <w:rsid w:val="00405713"/>
    <w:rsid w:val="00410F01"/>
    <w:rsid w:val="00421DB8"/>
    <w:rsid w:val="0044256B"/>
    <w:rsid w:val="00443698"/>
    <w:rsid w:val="00446461"/>
    <w:rsid w:val="004513F1"/>
    <w:rsid w:val="00463A2F"/>
    <w:rsid w:val="00477C5B"/>
    <w:rsid w:val="00480E17"/>
    <w:rsid w:val="00483D8F"/>
    <w:rsid w:val="00487BE1"/>
    <w:rsid w:val="004C0516"/>
    <w:rsid w:val="004C688C"/>
    <w:rsid w:val="004D4A4E"/>
    <w:rsid w:val="004E2779"/>
    <w:rsid w:val="004E42F6"/>
    <w:rsid w:val="0053135C"/>
    <w:rsid w:val="00533F21"/>
    <w:rsid w:val="00534FE1"/>
    <w:rsid w:val="00540388"/>
    <w:rsid w:val="0056294C"/>
    <w:rsid w:val="00563198"/>
    <w:rsid w:val="005666C7"/>
    <w:rsid w:val="00586D2D"/>
    <w:rsid w:val="005A1B73"/>
    <w:rsid w:val="005B761C"/>
    <w:rsid w:val="005C0917"/>
    <w:rsid w:val="005F5366"/>
    <w:rsid w:val="00600031"/>
    <w:rsid w:val="00611208"/>
    <w:rsid w:val="00615769"/>
    <w:rsid w:val="00646BE9"/>
    <w:rsid w:val="00680EED"/>
    <w:rsid w:val="0068130D"/>
    <w:rsid w:val="006930EE"/>
    <w:rsid w:val="00694D7C"/>
    <w:rsid w:val="006B02F6"/>
    <w:rsid w:val="006B5A49"/>
    <w:rsid w:val="006C338D"/>
    <w:rsid w:val="006D56CA"/>
    <w:rsid w:val="006E0EF6"/>
    <w:rsid w:val="006E759F"/>
    <w:rsid w:val="006F0CAF"/>
    <w:rsid w:val="00705313"/>
    <w:rsid w:val="00713F69"/>
    <w:rsid w:val="00733590"/>
    <w:rsid w:val="00735A0F"/>
    <w:rsid w:val="00736BCF"/>
    <w:rsid w:val="007563A1"/>
    <w:rsid w:val="00766A17"/>
    <w:rsid w:val="0076751C"/>
    <w:rsid w:val="00770D5C"/>
    <w:rsid w:val="00783973"/>
    <w:rsid w:val="0078593C"/>
    <w:rsid w:val="00794C81"/>
    <w:rsid w:val="007C35A2"/>
    <w:rsid w:val="007D7C1F"/>
    <w:rsid w:val="007F2B4C"/>
    <w:rsid w:val="008038A8"/>
    <w:rsid w:val="00810682"/>
    <w:rsid w:val="00823335"/>
    <w:rsid w:val="00831BD3"/>
    <w:rsid w:val="00850599"/>
    <w:rsid w:val="00853BD8"/>
    <w:rsid w:val="00872D78"/>
    <w:rsid w:val="00890E3C"/>
    <w:rsid w:val="008A02BE"/>
    <w:rsid w:val="008A257F"/>
    <w:rsid w:val="008A3A10"/>
    <w:rsid w:val="008B5EFA"/>
    <w:rsid w:val="008B74C3"/>
    <w:rsid w:val="008B7F26"/>
    <w:rsid w:val="008D1799"/>
    <w:rsid w:val="008F05E4"/>
    <w:rsid w:val="008F1896"/>
    <w:rsid w:val="008F6155"/>
    <w:rsid w:val="009022FE"/>
    <w:rsid w:val="0092094A"/>
    <w:rsid w:val="009434AD"/>
    <w:rsid w:val="0095330E"/>
    <w:rsid w:val="00957E78"/>
    <w:rsid w:val="00975A31"/>
    <w:rsid w:val="00985B2F"/>
    <w:rsid w:val="009920E8"/>
    <w:rsid w:val="009A1356"/>
    <w:rsid w:val="009A5F1B"/>
    <w:rsid w:val="009B6D18"/>
    <w:rsid w:val="009C1488"/>
    <w:rsid w:val="009C67AC"/>
    <w:rsid w:val="009E058A"/>
    <w:rsid w:val="009F76D4"/>
    <w:rsid w:val="00A053F1"/>
    <w:rsid w:val="00A05FA8"/>
    <w:rsid w:val="00A11885"/>
    <w:rsid w:val="00A13465"/>
    <w:rsid w:val="00A222F6"/>
    <w:rsid w:val="00A26EB3"/>
    <w:rsid w:val="00A34F82"/>
    <w:rsid w:val="00A37019"/>
    <w:rsid w:val="00A4110F"/>
    <w:rsid w:val="00A43419"/>
    <w:rsid w:val="00A547B5"/>
    <w:rsid w:val="00A669DA"/>
    <w:rsid w:val="00A9521A"/>
    <w:rsid w:val="00AA1CA7"/>
    <w:rsid w:val="00AA32B1"/>
    <w:rsid w:val="00AA3C92"/>
    <w:rsid w:val="00AD0486"/>
    <w:rsid w:val="00AD2112"/>
    <w:rsid w:val="00AD66F1"/>
    <w:rsid w:val="00AE5DB8"/>
    <w:rsid w:val="00AF63E2"/>
    <w:rsid w:val="00AF642A"/>
    <w:rsid w:val="00B15E73"/>
    <w:rsid w:val="00B16107"/>
    <w:rsid w:val="00B42585"/>
    <w:rsid w:val="00B623D8"/>
    <w:rsid w:val="00B709FA"/>
    <w:rsid w:val="00B90C47"/>
    <w:rsid w:val="00BA4EDB"/>
    <w:rsid w:val="00BB77E5"/>
    <w:rsid w:val="00BD200D"/>
    <w:rsid w:val="00C0126A"/>
    <w:rsid w:val="00C0682B"/>
    <w:rsid w:val="00C23C27"/>
    <w:rsid w:val="00C23DEA"/>
    <w:rsid w:val="00C43236"/>
    <w:rsid w:val="00C470AE"/>
    <w:rsid w:val="00C5208B"/>
    <w:rsid w:val="00C91419"/>
    <w:rsid w:val="00C952F8"/>
    <w:rsid w:val="00CB5481"/>
    <w:rsid w:val="00CB6CB8"/>
    <w:rsid w:val="00CD4394"/>
    <w:rsid w:val="00D31693"/>
    <w:rsid w:val="00D31975"/>
    <w:rsid w:val="00D3714A"/>
    <w:rsid w:val="00D43C64"/>
    <w:rsid w:val="00D502CD"/>
    <w:rsid w:val="00D63B8B"/>
    <w:rsid w:val="00D7044D"/>
    <w:rsid w:val="00D904D6"/>
    <w:rsid w:val="00D91CE9"/>
    <w:rsid w:val="00DA1BE5"/>
    <w:rsid w:val="00DD32C8"/>
    <w:rsid w:val="00DD7FCB"/>
    <w:rsid w:val="00E07036"/>
    <w:rsid w:val="00E20D44"/>
    <w:rsid w:val="00E226AA"/>
    <w:rsid w:val="00E244FD"/>
    <w:rsid w:val="00E25ACC"/>
    <w:rsid w:val="00E41668"/>
    <w:rsid w:val="00E45CFF"/>
    <w:rsid w:val="00E71FD0"/>
    <w:rsid w:val="00E80C0C"/>
    <w:rsid w:val="00EA024F"/>
    <w:rsid w:val="00EC3C98"/>
    <w:rsid w:val="00EC6002"/>
    <w:rsid w:val="00F31BEB"/>
    <w:rsid w:val="00F3222E"/>
    <w:rsid w:val="00F45966"/>
    <w:rsid w:val="00F53030"/>
    <w:rsid w:val="00F546AD"/>
    <w:rsid w:val="00F77B61"/>
    <w:rsid w:val="00F87448"/>
    <w:rsid w:val="00FA2719"/>
    <w:rsid w:val="00FA4F63"/>
    <w:rsid w:val="00FB0B4B"/>
    <w:rsid w:val="00FD4697"/>
    <w:rsid w:val="00FE0EE2"/>
    <w:rsid w:val="00FE743F"/>
    <w:rsid w:val="00FF1B2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5568"/>
  <w15:docId w15:val="{3E35C137-9949-4E6B-9070-405D97F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53F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8D58-DDF1-47DF-B5E5-6FB7C3E2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Praha</dc:creator>
  <cp:lastModifiedBy>Mach Petr</cp:lastModifiedBy>
  <cp:revision>20</cp:revision>
  <cp:lastPrinted>2021-05-26T12:33:00Z</cp:lastPrinted>
  <dcterms:created xsi:type="dcterms:W3CDTF">2020-10-01T11:34:00Z</dcterms:created>
  <dcterms:modified xsi:type="dcterms:W3CDTF">2021-05-26T12:44:00Z</dcterms:modified>
</cp:coreProperties>
</file>